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90432" w14:textId="60AB14BE" w:rsidR="00E90E49" w:rsidRPr="00D744FE"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C226B0">
        <w:t>2</w:t>
      </w:r>
      <w:r w:rsidR="00F20F5C">
        <w:t>e</w:t>
      </w:r>
      <w:r w:rsidRPr="00CE0424">
        <w:tab/>
      </w:r>
      <w:r w:rsidR="00091557" w:rsidRPr="00CE0424">
        <w:rPr>
          <w:sz w:val="32"/>
          <w:szCs w:val="32"/>
        </w:rPr>
        <w:t>R2-</w:t>
      </w:r>
      <w:r w:rsidR="0089679F">
        <w:rPr>
          <w:sz w:val="32"/>
          <w:szCs w:val="32"/>
        </w:rPr>
        <w:t>2</w:t>
      </w:r>
      <w:r w:rsidR="0089679F" w:rsidRPr="006923AD">
        <w:rPr>
          <w:sz w:val="32"/>
          <w:szCs w:val="32"/>
        </w:rPr>
        <w:t>0</w:t>
      </w:r>
      <w:r w:rsidR="0089679F">
        <w:rPr>
          <w:bCs/>
          <w:sz w:val="32"/>
          <w:szCs w:val="32"/>
        </w:rPr>
        <w:t>0</w:t>
      </w:r>
      <w:r w:rsidR="0034009B">
        <w:rPr>
          <w:bCs/>
          <w:sz w:val="32"/>
          <w:szCs w:val="32"/>
        </w:rPr>
        <w:t>9960</w:t>
      </w:r>
    </w:p>
    <w:p w14:paraId="64C2C016" w14:textId="0A8D5679" w:rsidR="00E90E49" w:rsidRPr="00CE0424" w:rsidRDefault="00C268E6" w:rsidP="00311702">
      <w:pPr>
        <w:pStyle w:val="3GPPHeader"/>
      </w:pPr>
      <w:r>
        <w:t xml:space="preserve">Electronic meeting, </w:t>
      </w:r>
      <w:r w:rsidR="00D44669">
        <w:t>November 2</w:t>
      </w:r>
      <w:r w:rsidR="006A569F" w:rsidRPr="00CE32DC">
        <w:rPr>
          <w:vertAlign w:val="superscript"/>
        </w:rPr>
        <w:t>nd</w:t>
      </w:r>
      <w:r w:rsidR="006A569F">
        <w:t xml:space="preserve"> </w:t>
      </w:r>
      <w:r>
        <w:t xml:space="preserve">– </w:t>
      </w:r>
      <w:r w:rsidR="006A569F">
        <w:t>13</w:t>
      </w:r>
      <w:r w:rsidR="006A569F" w:rsidRPr="00C268E6">
        <w:rPr>
          <w:vertAlign w:val="superscript"/>
        </w:rPr>
        <w:t>th</w:t>
      </w:r>
      <w:r w:rsidR="006A569F">
        <w:t xml:space="preserve"> </w:t>
      </w:r>
      <w:r>
        <w:t>2020</w:t>
      </w:r>
    </w:p>
    <w:p w14:paraId="1E50089A" w14:textId="77777777" w:rsidR="00E90E49" w:rsidRPr="00CE0424" w:rsidRDefault="00E90E49" w:rsidP="00357380">
      <w:pPr>
        <w:pStyle w:val="3GPPHeader"/>
      </w:pPr>
    </w:p>
    <w:p w14:paraId="7F66B20A" w14:textId="16664958" w:rsidR="00E90E49" w:rsidRPr="006006A4" w:rsidRDefault="00E90E49" w:rsidP="00311702">
      <w:pPr>
        <w:pStyle w:val="3GPPHeader"/>
        <w:rPr>
          <w:sz w:val="22"/>
          <w:szCs w:val="22"/>
          <w:lang w:val="en-US"/>
        </w:rPr>
      </w:pPr>
      <w:r w:rsidRPr="00426A3C">
        <w:rPr>
          <w:sz w:val="22"/>
          <w:szCs w:val="22"/>
          <w:lang w:val="en-US"/>
        </w:rPr>
        <w:t>Agenda Item:</w:t>
      </w:r>
      <w:r w:rsidRPr="00426A3C">
        <w:rPr>
          <w:sz w:val="22"/>
          <w:szCs w:val="22"/>
          <w:lang w:val="en-US"/>
        </w:rPr>
        <w:tab/>
      </w:r>
      <w:r w:rsidR="00E719D5" w:rsidRPr="007E2B96">
        <w:rPr>
          <w:sz w:val="22"/>
          <w:szCs w:val="22"/>
          <w:lang w:val="en-US"/>
        </w:rPr>
        <w:t>8</w:t>
      </w:r>
      <w:r w:rsidR="00311702" w:rsidRPr="007E2B96">
        <w:rPr>
          <w:sz w:val="22"/>
          <w:szCs w:val="22"/>
          <w:lang w:val="en-US"/>
        </w:rPr>
        <w:t>.</w:t>
      </w:r>
      <w:r w:rsidR="00E719D5" w:rsidRPr="007E2B96">
        <w:rPr>
          <w:sz w:val="22"/>
          <w:szCs w:val="22"/>
          <w:lang w:val="en-US"/>
        </w:rPr>
        <w:t>1</w:t>
      </w:r>
      <w:r w:rsidR="00311702" w:rsidRPr="007E2B96">
        <w:rPr>
          <w:sz w:val="22"/>
          <w:szCs w:val="22"/>
          <w:lang w:val="en-US"/>
        </w:rPr>
        <w:t>.</w:t>
      </w:r>
      <w:r w:rsidR="006006A4" w:rsidRPr="007E2B96">
        <w:rPr>
          <w:sz w:val="22"/>
          <w:szCs w:val="22"/>
          <w:lang w:val="en-US"/>
        </w:rPr>
        <w:t>2</w:t>
      </w:r>
      <w:r w:rsidR="00311702" w:rsidRPr="007E2B96">
        <w:rPr>
          <w:sz w:val="22"/>
          <w:szCs w:val="22"/>
          <w:lang w:val="en-US"/>
        </w:rPr>
        <w:t>.</w:t>
      </w:r>
      <w:r w:rsidR="006006A4" w:rsidRPr="007E2B96">
        <w:rPr>
          <w:sz w:val="22"/>
          <w:szCs w:val="22"/>
          <w:lang w:val="en-US"/>
        </w:rPr>
        <w:t>2</w:t>
      </w:r>
    </w:p>
    <w:p w14:paraId="21C92F6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E2B7EEB" w14:textId="762D92BD" w:rsidR="00E90E49" w:rsidRPr="00CE0424" w:rsidRDefault="003D3C45" w:rsidP="00311702">
      <w:pPr>
        <w:pStyle w:val="3GPPHeader"/>
        <w:rPr>
          <w:sz w:val="22"/>
          <w:szCs w:val="22"/>
        </w:rPr>
      </w:pPr>
      <w:r>
        <w:rPr>
          <w:sz w:val="22"/>
          <w:szCs w:val="22"/>
        </w:rPr>
        <w:t>Title:</w:t>
      </w:r>
      <w:r w:rsidR="00E90E49" w:rsidRPr="00CE0424">
        <w:rPr>
          <w:sz w:val="22"/>
          <w:szCs w:val="22"/>
        </w:rPr>
        <w:tab/>
      </w:r>
      <w:r w:rsidR="00C75757">
        <w:rPr>
          <w:sz w:val="22"/>
          <w:szCs w:val="22"/>
        </w:rPr>
        <w:t>Mobility</w:t>
      </w:r>
      <w:r w:rsidR="00B573AF">
        <w:rPr>
          <w:sz w:val="22"/>
          <w:szCs w:val="22"/>
        </w:rPr>
        <w:t xml:space="preserve"> </w:t>
      </w:r>
      <w:r w:rsidR="009D53F5">
        <w:rPr>
          <w:sz w:val="22"/>
          <w:szCs w:val="22"/>
        </w:rPr>
        <w:t>for NR MBS</w:t>
      </w:r>
    </w:p>
    <w:p w14:paraId="0D81D5AE" w14:textId="41A6A9A2" w:rsidR="00E90E49" w:rsidRPr="00D744FE" w:rsidRDefault="00E90E49" w:rsidP="00D744FE">
      <w:pPr>
        <w:pStyle w:val="3GPPHeader"/>
        <w:rPr>
          <w:sz w:val="22"/>
          <w:szCs w:val="22"/>
        </w:rPr>
      </w:pPr>
      <w:r w:rsidRPr="00CE0424">
        <w:rPr>
          <w:sz w:val="22"/>
          <w:szCs w:val="22"/>
        </w:rPr>
        <w:t>Document for:</w:t>
      </w:r>
      <w:r w:rsidRPr="00CE0424">
        <w:rPr>
          <w:sz w:val="22"/>
          <w:szCs w:val="22"/>
        </w:rPr>
        <w:tab/>
      </w:r>
      <w:r w:rsidRPr="00D744FE">
        <w:rPr>
          <w:sz w:val="22"/>
          <w:szCs w:val="22"/>
        </w:rPr>
        <w:t>Discussion, Decision</w:t>
      </w:r>
    </w:p>
    <w:p w14:paraId="48EF21EB" w14:textId="77777777" w:rsidR="00E90E49" w:rsidRPr="00CE0424" w:rsidRDefault="00230D18" w:rsidP="00CE0424">
      <w:pPr>
        <w:pStyle w:val="Heading1"/>
      </w:pPr>
      <w:r>
        <w:t>1</w:t>
      </w:r>
      <w:r>
        <w:tab/>
      </w:r>
      <w:r w:rsidR="00E90E49" w:rsidRPr="00CE0424">
        <w:t>Introduction</w:t>
      </w:r>
    </w:p>
    <w:p w14:paraId="583492AE" w14:textId="76FD5398" w:rsidR="009D53F5" w:rsidRDefault="00B85F7A" w:rsidP="009D53F5">
      <w:pPr>
        <w:jc w:val="both"/>
        <w:rPr>
          <w:rFonts w:ascii="Arial" w:hAnsi="Arial" w:cs="Arial"/>
        </w:rPr>
      </w:pPr>
      <w:r>
        <w:rPr>
          <w:rFonts w:ascii="Arial" w:eastAsia="SimSun" w:hAnsi="Arial" w:cs="Arial"/>
        </w:rPr>
        <w:t>In RAN</w:t>
      </w:r>
      <w:r w:rsidR="0001430B">
        <w:rPr>
          <w:rFonts w:ascii="Arial" w:eastAsia="SimSun" w:hAnsi="Arial" w:cs="Arial"/>
        </w:rPr>
        <w:t xml:space="preserve"> groups, the </w:t>
      </w:r>
      <w:r w:rsidR="00C465FC">
        <w:rPr>
          <w:rFonts w:ascii="Arial" w:eastAsia="SimSun" w:hAnsi="Arial" w:cs="Arial"/>
        </w:rPr>
        <w:t xml:space="preserve">NR_MBS </w:t>
      </w:r>
      <w:r w:rsidR="0001430B">
        <w:rPr>
          <w:rFonts w:ascii="Arial" w:eastAsia="SimSun" w:hAnsi="Arial" w:cs="Arial"/>
        </w:rPr>
        <w:t xml:space="preserve">topic </w:t>
      </w:r>
      <w:r w:rsidR="00C465FC">
        <w:rPr>
          <w:rFonts w:ascii="Arial" w:eastAsia="SimSun" w:hAnsi="Arial" w:cs="Arial"/>
        </w:rPr>
        <w:t xml:space="preserve">was first discussed </w:t>
      </w:r>
      <w:r w:rsidR="002926F5">
        <w:rPr>
          <w:rFonts w:ascii="Arial" w:eastAsia="SimSun" w:hAnsi="Arial" w:cs="Arial"/>
        </w:rPr>
        <w:t xml:space="preserve">in parallel </w:t>
      </w:r>
      <w:r w:rsidR="00C465FC">
        <w:rPr>
          <w:rFonts w:ascii="Arial" w:eastAsia="SimSun" w:hAnsi="Arial" w:cs="Arial"/>
        </w:rPr>
        <w:t>in RAN2</w:t>
      </w:r>
      <w:r w:rsidR="00C709C8">
        <w:rPr>
          <w:rFonts w:ascii="Arial" w:eastAsia="SimSun" w:hAnsi="Arial" w:cs="Arial"/>
        </w:rPr>
        <w:t>#111e</w:t>
      </w:r>
      <w:r w:rsidR="0001430B">
        <w:rPr>
          <w:rFonts w:ascii="Arial" w:eastAsia="SimSun" w:hAnsi="Arial" w:cs="Arial"/>
        </w:rPr>
        <w:t>, RAN3#109e, and RAN1#102e</w:t>
      </w:r>
      <w:r w:rsidR="00EC5EAC">
        <w:rPr>
          <w:rFonts w:ascii="Arial" w:eastAsia="SimSun" w:hAnsi="Arial" w:cs="Arial"/>
        </w:rPr>
        <w:t xml:space="preserve"> meetings</w:t>
      </w:r>
      <w:r w:rsidR="0001430B">
        <w:rPr>
          <w:rFonts w:ascii="Arial" w:eastAsia="SimSun" w:hAnsi="Arial" w:cs="Arial"/>
        </w:rPr>
        <w:t>.</w:t>
      </w:r>
      <w:r w:rsidR="009A2110">
        <w:rPr>
          <w:rFonts w:ascii="Arial" w:hAnsi="Arial" w:cs="Arial"/>
        </w:rPr>
        <w:t xml:space="preserve"> </w:t>
      </w:r>
      <w:r w:rsidR="001864F1">
        <w:rPr>
          <w:rFonts w:ascii="Arial" w:hAnsi="Arial" w:cs="Arial"/>
        </w:rPr>
        <w:t>B</w:t>
      </w:r>
      <w:r w:rsidR="009A2110">
        <w:rPr>
          <w:rFonts w:ascii="Arial" w:hAnsi="Arial" w:cs="Arial"/>
        </w:rPr>
        <w:t>asic mobility support</w:t>
      </w:r>
      <w:r w:rsidR="001864F1">
        <w:rPr>
          <w:rFonts w:ascii="Arial" w:hAnsi="Arial" w:cs="Arial"/>
        </w:rPr>
        <w:t xml:space="preserve"> with service continuity</w:t>
      </w:r>
      <w:r w:rsidR="009A2110">
        <w:rPr>
          <w:rFonts w:ascii="Arial" w:hAnsi="Arial" w:cs="Arial"/>
        </w:rPr>
        <w:t xml:space="preserve"> </w:t>
      </w:r>
      <w:r w:rsidR="007844A7">
        <w:rPr>
          <w:rFonts w:ascii="Arial" w:hAnsi="Arial" w:cs="Arial"/>
        </w:rPr>
        <w:t>for UEs in RRC</w:t>
      </w:r>
      <w:r w:rsidR="004F0AC2">
        <w:rPr>
          <w:rFonts w:ascii="Arial" w:hAnsi="Arial" w:cs="Arial"/>
        </w:rPr>
        <w:t>_</w:t>
      </w:r>
      <w:r w:rsidR="007844A7">
        <w:rPr>
          <w:rFonts w:ascii="Arial" w:hAnsi="Arial" w:cs="Arial"/>
        </w:rPr>
        <w:t xml:space="preserve">CONNECTED </w:t>
      </w:r>
      <w:r w:rsidR="009A2110">
        <w:rPr>
          <w:rFonts w:ascii="Arial" w:hAnsi="Arial" w:cs="Arial"/>
        </w:rPr>
        <w:t xml:space="preserve">was </w:t>
      </w:r>
      <w:r w:rsidR="00890F34">
        <w:rPr>
          <w:rFonts w:ascii="Arial" w:hAnsi="Arial" w:cs="Arial"/>
        </w:rPr>
        <w:t xml:space="preserve">discussed in RAN2 and RAN3 </w:t>
      </w:r>
      <w:r w:rsidR="00887986">
        <w:rPr>
          <w:rFonts w:ascii="Arial" w:hAnsi="Arial" w:cs="Arial"/>
        </w:rPr>
        <w:t>with some related agreements being made as following:</w:t>
      </w:r>
    </w:p>
    <w:p w14:paraId="56D5C20B" w14:textId="6CD28688" w:rsidR="00E04BAF" w:rsidRDefault="00E04BAF" w:rsidP="009D53F5">
      <w:pPr>
        <w:jc w:val="both"/>
        <w:rPr>
          <w:rFonts w:ascii="Arial" w:hAnsi="Arial" w:cs="Arial"/>
        </w:rPr>
      </w:pPr>
      <w:r>
        <w:rPr>
          <w:rFonts w:ascii="Arial" w:hAnsi="Arial" w:cs="Arial"/>
        </w:rPr>
        <w:t>RAN2 agreements:</w:t>
      </w:r>
    </w:p>
    <w:p w14:paraId="0E5EDBDB" w14:textId="77777777" w:rsidR="00E04BAF" w:rsidRPr="00C37923" w:rsidRDefault="00E04BAF" w:rsidP="00E04BAF">
      <w:pPr>
        <w:pStyle w:val="Agreement"/>
        <w:tabs>
          <w:tab w:val="clear" w:pos="1440"/>
          <w:tab w:val="num" w:pos="1619"/>
        </w:tabs>
        <w:spacing w:line="240" w:lineRule="auto"/>
        <w:ind w:left="1619"/>
      </w:pPr>
      <w:r>
        <w:t xml:space="preserve">Focus on MBS-MBS scenario </w:t>
      </w:r>
      <w:r w:rsidRPr="00C37923">
        <w:t xml:space="preserve">initially (i.e. shared delivery), including both PTM and PTP (if applicable). Other scenarios later, TBD. </w:t>
      </w:r>
    </w:p>
    <w:p w14:paraId="51609ECF" w14:textId="77777777" w:rsidR="002A46FE" w:rsidRPr="00C37923" w:rsidRDefault="00E04BAF" w:rsidP="002A46FE">
      <w:pPr>
        <w:pStyle w:val="Agreement"/>
        <w:tabs>
          <w:tab w:val="clear" w:pos="1440"/>
          <w:tab w:val="num" w:pos="1619"/>
        </w:tabs>
        <w:spacing w:line="240" w:lineRule="auto"/>
        <w:ind w:left="1619"/>
      </w:pPr>
      <w:r w:rsidRPr="00C37923">
        <w:t xml:space="preserve">Requirements for lossless mobility are </w:t>
      </w:r>
      <w:r w:rsidRPr="00CE32DC">
        <w:t>TBD</w:t>
      </w:r>
      <w:r w:rsidRPr="00C37923">
        <w:t xml:space="preserve">. Assume for now that R2 will anyway discuss service continuity functionality for low or no data loss. </w:t>
      </w:r>
    </w:p>
    <w:p w14:paraId="12277276" w14:textId="5F6E680F" w:rsidR="00E04BAF" w:rsidRPr="00C37923" w:rsidRDefault="00E04BAF" w:rsidP="002A46FE">
      <w:pPr>
        <w:pStyle w:val="Agreement"/>
        <w:tabs>
          <w:tab w:val="clear" w:pos="1440"/>
          <w:tab w:val="num" w:pos="1619"/>
        </w:tabs>
        <w:spacing w:line="240" w:lineRule="auto"/>
        <w:ind w:left="1619"/>
      </w:pPr>
      <w:r w:rsidRPr="00C37923">
        <w:t>R2 assumes that for Rel-17 NR multicast Mobility in Connected mode, handover (including variants) is the baseline, TBD exactly which variants.</w:t>
      </w:r>
    </w:p>
    <w:p w14:paraId="299AEE1A" w14:textId="0A01CD48" w:rsidR="00A34169" w:rsidRPr="00C37923" w:rsidRDefault="00A34169" w:rsidP="00A34169">
      <w:pPr>
        <w:rPr>
          <w:lang w:eastAsia="en-GB"/>
        </w:rPr>
      </w:pPr>
    </w:p>
    <w:p w14:paraId="022D04B9" w14:textId="7B738A0A" w:rsidR="00A34169" w:rsidRPr="00CE32DC" w:rsidRDefault="00A34169" w:rsidP="00CE32DC">
      <w:pPr>
        <w:jc w:val="both"/>
        <w:rPr>
          <w:rFonts w:ascii="Arial" w:hAnsi="Arial" w:cs="Arial"/>
        </w:rPr>
      </w:pPr>
      <w:r w:rsidRPr="00CE32DC">
        <w:rPr>
          <w:rFonts w:ascii="Arial" w:hAnsi="Arial" w:cs="Arial"/>
        </w:rPr>
        <w:t>RAN3 agreements</w:t>
      </w:r>
      <w:r w:rsidR="00091CEA" w:rsidRPr="00C37923">
        <w:rPr>
          <w:rFonts w:ascii="Arial" w:hAnsi="Arial" w:cs="Arial"/>
        </w:rPr>
        <w:t>:</w:t>
      </w:r>
    </w:p>
    <w:p w14:paraId="0687EF45" w14:textId="77777777" w:rsidR="000931F9" w:rsidRPr="00CE32DC" w:rsidRDefault="000931F9" w:rsidP="000931F9">
      <w:pPr>
        <w:pStyle w:val="Agreement"/>
        <w:tabs>
          <w:tab w:val="clear" w:pos="1440"/>
          <w:tab w:val="num" w:pos="1619"/>
        </w:tabs>
        <w:spacing w:line="240" w:lineRule="auto"/>
        <w:ind w:left="1619"/>
      </w:pPr>
      <w:r w:rsidRPr="00CE32DC">
        <w:t>Prioritize work on support of mobility scenarios of UEs moving from a cell with established MBS session resource to another cell with established or to be established MBS session resource.</w:t>
      </w:r>
    </w:p>
    <w:p w14:paraId="3656D752" w14:textId="1736E284" w:rsidR="00FB464C" w:rsidRPr="00CE32DC" w:rsidRDefault="00FB464C" w:rsidP="00FB464C">
      <w:pPr>
        <w:pStyle w:val="Agreement"/>
        <w:tabs>
          <w:tab w:val="clear" w:pos="1440"/>
          <w:tab w:val="num" w:pos="1619"/>
        </w:tabs>
        <w:spacing w:line="240" w:lineRule="auto"/>
        <w:ind w:left="1619"/>
      </w:pPr>
      <w:r w:rsidRPr="00CE32DC">
        <w:t>For the prioritized scenario, intra-CU mobility and Xn/NG based inter-gNB mobility will be considered.</w:t>
      </w:r>
    </w:p>
    <w:p w14:paraId="2867A8BE" w14:textId="77777777" w:rsidR="00192432" w:rsidRPr="00BD31E7" w:rsidRDefault="00192432" w:rsidP="00192432">
      <w:pPr>
        <w:pStyle w:val="Agreement"/>
        <w:tabs>
          <w:tab w:val="clear" w:pos="1440"/>
          <w:tab w:val="num" w:pos="1619"/>
        </w:tabs>
        <w:spacing w:line="240" w:lineRule="auto"/>
        <w:ind w:left="1619"/>
      </w:pPr>
      <w:r w:rsidRPr="00BD31E7">
        <w:t>Next meeting: start with message flows and start deriving protocol functions on all impacted interfaces.</w:t>
      </w:r>
    </w:p>
    <w:p w14:paraId="3F5CA54C" w14:textId="77777777" w:rsidR="00A120E4" w:rsidRDefault="00A120E4" w:rsidP="004F0AC2">
      <w:pPr>
        <w:spacing w:after="120"/>
        <w:jc w:val="both"/>
        <w:rPr>
          <w:rFonts w:ascii="Arial" w:hAnsi="Arial" w:cs="Arial"/>
          <w:highlight w:val="yellow"/>
        </w:rPr>
      </w:pPr>
    </w:p>
    <w:p w14:paraId="3F4C3A0C" w14:textId="78E70F1D" w:rsidR="00AD6DCB" w:rsidRDefault="00A120E4" w:rsidP="00111CF8">
      <w:pPr>
        <w:jc w:val="both"/>
        <w:rPr>
          <w:rFonts w:ascii="Arial" w:eastAsia="MS Mincho" w:hAnsi="Arial"/>
          <w:szCs w:val="24"/>
          <w:lang w:eastAsia="en-GB"/>
        </w:rPr>
      </w:pPr>
      <w:r>
        <w:rPr>
          <w:rFonts w:ascii="Arial" w:eastAsia="MS Mincho" w:hAnsi="Arial"/>
          <w:szCs w:val="24"/>
          <w:lang w:eastAsia="en-GB"/>
        </w:rPr>
        <w:t xml:space="preserve">After RAN2#111e, companies </w:t>
      </w:r>
      <w:r w:rsidR="00884474">
        <w:rPr>
          <w:rFonts w:ascii="Arial" w:eastAsia="MS Mincho" w:hAnsi="Arial"/>
          <w:szCs w:val="24"/>
          <w:lang w:eastAsia="en-GB"/>
        </w:rPr>
        <w:t xml:space="preserve">continue </w:t>
      </w:r>
      <w:r>
        <w:rPr>
          <w:rFonts w:ascii="Arial" w:eastAsia="MS Mincho" w:hAnsi="Arial"/>
          <w:szCs w:val="24"/>
          <w:lang w:eastAsia="en-GB"/>
        </w:rPr>
        <w:t>progress</w:t>
      </w:r>
      <w:r w:rsidR="00884474">
        <w:rPr>
          <w:rFonts w:ascii="Arial" w:eastAsia="MS Mincho" w:hAnsi="Arial"/>
          <w:szCs w:val="24"/>
          <w:lang w:eastAsia="en-GB"/>
        </w:rPr>
        <w:t>ing on</w:t>
      </w:r>
      <w:r>
        <w:rPr>
          <w:rFonts w:ascii="Arial" w:eastAsia="MS Mincho" w:hAnsi="Arial"/>
          <w:szCs w:val="24"/>
          <w:lang w:eastAsia="en-GB"/>
        </w:rPr>
        <w:t xml:space="preserve"> </w:t>
      </w:r>
      <w:r w:rsidR="001D3CBC">
        <w:rPr>
          <w:rFonts w:ascii="Arial" w:eastAsia="MS Mincho" w:hAnsi="Arial"/>
          <w:szCs w:val="24"/>
          <w:lang w:eastAsia="en-GB"/>
        </w:rPr>
        <w:t xml:space="preserve">the </w:t>
      </w:r>
      <w:r w:rsidR="00884474">
        <w:rPr>
          <w:rFonts w:ascii="Arial" w:eastAsia="MS Mincho" w:hAnsi="Arial"/>
          <w:szCs w:val="24"/>
          <w:lang w:eastAsia="en-GB"/>
        </w:rPr>
        <w:t>m</w:t>
      </w:r>
      <w:r w:rsidR="001D3CBC">
        <w:rPr>
          <w:rFonts w:ascii="Arial" w:eastAsia="MS Mincho" w:hAnsi="Arial"/>
          <w:szCs w:val="24"/>
          <w:lang w:eastAsia="en-GB"/>
        </w:rPr>
        <w:t>obility</w:t>
      </w:r>
      <w:r w:rsidR="00884474">
        <w:rPr>
          <w:rFonts w:ascii="Arial" w:eastAsia="MS Mincho" w:hAnsi="Arial"/>
          <w:szCs w:val="24"/>
          <w:lang w:eastAsia="en-GB"/>
        </w:rPr>
        <w:t xml:space="preserve"> topic</w:t>
      </w:r>
      <w:r w:rsidR="00C50B64">
        <w:rPr>
          <w:rFonts w:ascii="Arial" w:eastAsia="MS Mincho" w:hAnsi="Arial"/>
          <w:szCs w:val="24"/>
          <w:lang w:eastAsia="en-GB"/>
        </w:rPr>
        <w:t xml:space="preserve"> with </w:t>
      </w:r>
      <w:r w:rsidR="00323B38">
        <w:rPr>
          <w:rFonts w:ascii="Arial" w:eastAsia="MS Mincho" w:hAnsi="Arial"/>
          <w:szCs w:val="24"/>
          <w:lang w:eastAsia="en-GB"/>
        </w:rPr>
        <w:t>an</w:t>
      </w:r>
      <w:r w:rsidR="00C50B64">
        <w:rPr>
          <w:rFonts w:ascii="Arial" w:eastAsia="MS Mincho" w:hAnsi="Arial"/>
          <w:szCs w:val="24"/>
          <w:lang w:eastAsia="en-GB"/>
        </w:rPr>
        <w:t xml:space="preserve"> email discussion</w:t>
      </w:r>
      <w:r w:rsidR="00323B38">
        <w:rPr>
          <w:rFonts w:ascii="Arial" w:eastAsia="MS Mincho" w:hAnsi="Arial"/>
          <w:szCs w:val="24"/>
          <w:lang w:eastAsia="en-GB"/>
        </w:rPr>
        <w:t xml:space="preserve"> in RAN2</w:t>
      </w:r>
      <w:r w:rsidR="00C50B64">
        <w:rPr>
          <w:rFonts w:ascii="Arial" w:eastAsia="MS Mincho" w:hAnsi="Arial"/>
          <w:szCs w:val="24"/>
          <w:lang w:eastAsia="en-GB"/>
        </w:rPr>
        <w:t xml:space="preserve"> </w:t>
      </w:r>
      <w:r w:rsidR="00CB142C">
        <w:rPr>
          <w:rFonts w:ascii="Arial" w:eastAsia="MS Mincho" w:hAnsi="Arial"/>
          <w:szCs w:val="24"/>
          <w:lang w:eastAsia="en-GB"/>
        </w:rPr>
        <w:fldChar w:fldCharType="begin"/>
      </w:r>
      <w:r w:rsidR="00CB142C">
        <w:rPr>
          <w:rFonts w:ascii="Arial" w:eastAsia="MS Mincho" w:hAnsi="Arial"/>
          <w:szCs w:val="24"/>
          <w:lang w:eastAsia="en-GB"/>
        </w:rPr>
        <w:instrText xml:space="preserve"> REF _Ref53668928 \r \h </w:instrText>
      </w:r>
      <w:r w:rsidR="00CB142C">
        <w:rPr>
          <w:rFonts w:ascii="Arial" w:eastAsia="MS Mincho" w:hAnsi="Arial"/>
          <w:szCs w:val="24"/>
          <w:lang w:eastAsia="en-GB"/>
        </w:rPr>
      </w:r>
      <w:r w:rsidR="00CB142C">
        <w:rPr>
          <w:rFonts w:ascii="Arial" w:eastAsia="MS Mincho" w:hAnsi="Arial"/>
          <w:szCs w:val="24"/>
          <w:lang w:eastAsia="en-GB"/>
        </w:rPr>
        <w:fldChar w:fldCharType="separate"/>
      </w:r>
      <w:r w:rsidR="004B4337">
        <w:rPr>
          <w:rFonts w:ascii="Arial" w:eastAsia="MS Mincho" w:hAnsi="Arial"/>
          <w:szCs w:val="24"/>
          <w:lang w:eastAsia="en-GB"/>
        </w:rPr>
        <w:t>[2]</w:t>
      </w:r>
      <w:r w:rsidR="00CB142C">
        <w:rPr>
          <w:rFonts w:ascii="Arial" w:eastAsia="MS Mincho" w:hAnsi="Arial"/>
          <w:szCs w:val="24"/>
          <w:lang w:eastAsia="en-GB"/>
        </w:rPr>
        <w:fldChar w:fldCharType="end"/>
      </w:r>
      <w:r w:rsidR="00CB142C">
        <w:rPr>
          <w:rFonts w:ascii="Arial" w:eastAsia="MS Mincho" w:hAnsi="Arial"/>
          <w:szCs w:val="24"/>
          <w:lang w:eastAsia="en-GB"/>
        </w:rPr>
        <w:t xml:space="preserve"> </w:t>
      </w:r>
      <w:r w:rsidR="00206CCE">
        <w:rPr>
          <w:rFonts w:ascii="Arial" w:eastAsia="MS Mincho" w:hAnsi="Arial"/>
          <w:szCs w:val="24"/>
          <w:lang w:eastAsia="en-GB"/>
        </w:rPr>
        <w:t>focusing on TBD</w:t>
      </w:r>
      <w:r w:rsidR="00323B38">
        <w:rPr>
          <w:rFonts w:ascii="Arial" w:eastAsia="MS Mincho" w:hAnsi="Arial"/>
          <w:szCs w:val="24"/>
          <w:lang w:eastAsia="en-GB"/>
        </w:rPr>
        <w:t>s</w:t>
      </w:r>
      <w:r w:rsidR="00206CCE">
        <w:rPr>
          <w:rFonts w:ascii="Arial" w:eastAsia="MS Mincho" w:hAnsi="Arial"/>
          <w:szCs w:val="24"/>
          <w:lang w:eastAsia="en-GB"/>
        </w:rPr>
        <w:t xml:space="preserve"> related to </w:t>
      </w:r>
      <w:r w:rsidR="002D537B">
        <w:rPr>
          <w:rFonts w:ascii="Arial" w:eastAsia="MS Mincho" w:hAnsi="Arial"/>
          <w:szCs w:val="24"/>
          <w:lang w:eastAsia="en-GB"/>
        </w:rPr>
        <w:t>lossless mobility</w:t>
      </w:r>
      <w:r w:rsidR="003A7329">
        <w:rPr>
          <w:rFonts w:ascii="Arial" w:eastAsia="MS Mincho" w:hAnsi="Arial"/>
          <w:szCs w:val="24"/>
          <w:lang w:eastAsia="en-GB"/>
        </w:rPr>
        <w:t xml:space="preserve"> and</w:t>
      </w:r>
      <w:r w:rsidR="007D566A">
        <w:rPr>
          <w:rFonts w:ascii="Arial" w:eastAsia="MS Mincho" w:hAnsi="Arial"/>
          <w:szCs w:val="24"/>
          <w:lang w:eastAsia="en-GB"/>
        </w:rPr>
        <w:t xml:space="preserve"> how to enhance existing </w:t>
      </w:r>
      <w:r w:rsidR="00111CF8">
        <w:rPr>
          <w:rFonts w:ascii="Arial" w:eastAsia="MS Mincho" w:hAnsi="Arial"/>
          <w:szCs w:val="24"/>
          <w:lang w:eastAsia="en-GB"/>
        </w:rPr>
        <w:t xml:space="preserve">handover </w:t>
      </w:r>
      <w:r w:rsidR="007D566A">
        <w:rPr>
          <w:rFonts w:ascii="Arial" w:eastAsia="MS Mincho" w:hAnsi="Arial"/>
          <w:szCs w:val="24"/>
          <w:lang w:eastAsia="en-GB"/>
        </w:rPr>
        <w:t>procedure</w:t>
      </w:r>
      <w:r w:rsidR="003A7329">
        <w:rPr>
          <w:rFonts w:ascii="Arial" w:eastAsia="MS Mincho" w:hAnsi="Arial"/>
          <w:szCs w:val="24"/>
          <w:lang w:eastAsia="en-GB"/>
        </w:rPr>
        <w:t xml:space="preserve"> </w:t>
      </w:r>
      <w:r w:rsidR="00111CF8">
        <w:rPr>
          <w:rFonts w:ascii="Arial" w:eastAsia="MS Mincho" w:hAnsi="Arial"/>
          <w:szCs w:val="24"/>
          <w:lang w:eastAsia="en-GB"/>
        </w:rPr>
        <w:t>to support MBS-MBS mobility scenario.</w:t>
      </w:r>
      <w:r w:rsidR="00791FDE">
        <w:rPr>
          <w:rFonts w:ascii="Arial" w:eastAsia="MS Mincho" w:hAnsi="Arial"/>
          <w:szCs w:val="24"/>
          <w:lang w:eastAsia="en-GB"/>
        </w:rPr>
        <w:t xml:space="preserve"> </w:t>
      </w:r>
      <w:r w:rsidR="00655B50">
        <w:rPr>
          <w:rFonts w:ascii="Arial" w:eastAsia="MS Mincho" w:hAnsi="Arial"/>
          <w:szCs w:val="24"/>
          <w:lang w:eastAsia="en-GB"/>
        </w:rPr>
        <w:t xml:space="preserve">Some of </w:t>
      </w:r>
      <w:r w:rsidR="002A3F93">
        <w:rPr>
          <w:rFonts w:ascii="Arial" w:eastAsia="MS Mincho" w:hAnsi="Arial"/>
          <w:szCs w:val="24"/>
          <w:lang w:eastAsia="en-GB"/>
        </w:rPr>
        <w:t xml:space="preserve">proposals from </w:t>
      </w:r>
      <w:r w:rsidR="006C21E3">
        <w:rPr>
          <w:rFonts w:ascii="Arial" w:eastAsia="MS Mincho" w:hAnsi="Arial"/>
          <w:szCs w:val="24"/>
          <w:lang w:eastAsia="en-GB"/>
        </w:rPr>
        <w:t xml:space="preserve">the email discussion </w:t>
      </w:r>
      <w:r w:rsidR="002A3F93">
        <w:rPr>
          <w:rFonts w:ascii="Arial" w:eastAsia="MS Mincho" w:hAnsi="Arial"/>
          <w:szCs w:val="24"/>
          <w:lang w:eastAsia="en-GB"/>
        </w:rPr>
        <w:t>are</w:t>
      </w:r>
      <w:r w:rsidR="006C21E3">
        <w:rPr>
          <w:rFonts w:ascii="Arial" w:eastAsia="MS Mincho" w:hAnsi="Arial"/>
          <w:szCs w:val="24"/>
          <w:lang w:eastAsia="en-GB"/>
        </w:rPr>
        <w:t xml:space="preserve"> as below:</w:t>
      </w:r>
    </w:p>
    <w:p w14:paraId="70DEE402" w14:textId="77777777" w:rsidR="006C21E3" w:rsidRPr="00311FB3" w:rsidRDefault="006C21E3" w:rsidP="006C21E3">
      <w:pPr>
        <w:rPr>
          <w:rFonts w:ascii="Arial" w:hAnsi="Arial" w:cs="Arial"/>
          <w:b/>
        </w:rPr>
      </w:pPr>
      <w:r w:rsidRPr="00311FB3">
        <w:rPr>
          <w:rFonts w:ascii="Arial" w:hAnsi="Arial" w:cs="Arial"/>
          <w:b/>
        </w:rPr>
        <w:t>Proposal 2: If the service has the lossless requirement, then the PTP or PTP+PTM should be used in the target.</w:t>
      </w:r>
    </w:p>
    <w:p w14:paraId="31DE044F" w14:textId="77777777" w:rsidR="006C21E3" w:rsidRPr="00311FB3" w:rsidRDefault="006C21E3" w:rsidP="006C21E3">
      <w:pPr>
        <w:spacing w:before="120" w:after="120"/>
        <w:jc w:val="both"/>
        <w:rPr>
          <w:rFonts w:ascii="Arial" w:eastAsia="Batang" w:hAnsi="Arial" w:cs="Arial"/>
          <w:b/>
          <w:lang w:eastAsia="zh-CN"/>
        </w:rPr>
      </w:pPr>
      <w:r w:rsidRPr="00311FB3">
        <w:rPr>
          <w:rFonts w:ascii="Arial" w:hAnsi="Arial" w:cs="Arial"/>
          <w:b/>
          <w:lang w:eastAsia="zh-CN"/>
        </w:rPr>
        <w:t xml:space="preserve">Proposal 3: </w:t>
      </w:r>
      <w:r w:rsidRPr="00311FB3">
        <w:rPr>
          <w:rFonts w:ascii="Arial" w:eastAsia="Batang" w:hAnsi="Arial" w:cs="Arial"/>
          <w:b/>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2D580D9D" w14:textId="77777777" w:rsidR="006C21E3" w:rsidRPr="00311FB3" w:rsidRDefault="006C21E3" w:rsidP="006C21E3">
      <w:pPr>
        <w:spacing w:before="120" w:after="120"/>
        <w:jc w:val="both"/>
        <w:rPr>
          <w:rFonts w:ascii="Arial" w:hAnsi="Arial" w:cs="Arial"/>
          <w:b/>
          <w:lang w:eastAsia="zh-CN"/>
        </w:rPr>
      </w:pPr>
      <w:r w:rsidRPr="00311FB3">
        <w:rPr>
          <w:rFonts w:ascii="Arial" w:hAnsi="Arial" w:cs="Arial"/>
          <w:b/>
          <w:lang w:eastAsia="zh-CN"/>
        </w:rPr>
        <w:t xml:space="preserve">Proposal 4: it is proposed that the following solution as the baseline for lossless handover: </w:t>
      </w:r>
    </w:p>
    <w:p w14:paraId="260EFB61" w14:textId="77777777" w:rsidR="006C21E3" w:rsidRPr="00311FB3" w:rsidRDefault="006C21E3" w:rsidP="006C21E3">
      <w:pPr>
        <w:pStyle w:val="ListParagraph"/>
        <w:numPr>
          <w:ilvl w:val="0"/>
          <w:numId w:val="37"/>
        </w:numPr>
        <w:overflowPunct/>
        <w:autoSpaceDE/>
        <w:autoSpaceDN/>
        <w:adjustRightInd/>
        <w:spacing w:before="120" w:after="120" w:line="276" w:lineRule="auto"/>
        <w:contextualSpacing/>
        <w:jc w:val="both"/>
        <w:textAlignment w:val="auto"/>
        <w:rPr>
          <w:rFonts w:ascii="Arial" w:hAnsi="Arial" w:cs="Arial"/>
          <w:b/>
          <w:sz w:val="20"/>
          <w:lang w:eastAsia="zh-CN"/>
        </w:rPr>
      </w:pPr>
      <w:r w:rsidRPr="00311FB3">
        <w:rPr>
          <w:rFonts w:ascii="Arial" w:hAnsi="Arial" w:cs="Arial"/>
          <w:b/>
          <w:sz w:val="20"/>
          <w:lang w:eastAsia="zh-CN"/>
        </w:rPr>
        <w:t xml:space="preserve">From network side, the source gNB will forward the data to the target gNB and the target gNB will deliver the forwarding data via unicast. After that, the UE will receive the MBS in </w:t>
      </w:r>
      <w:r w:rsidRPr="00311FB3">
        <w:rPr>
          <w:rFonts w:ascii="Arial" w:hAnsi="Arial" w:cs="Arial"/>
          <w:b/>
          <w:sz w:val="20"/>
          <w:lang w:eastAsia="zh-CN"/>
        </w:rPr>
        <w:lastRenderedPageBreak/>
        <w:t>the target cell via multicast. Meanwhile, the SN STATUS TRANSFER should be extended to cover the PDCP SN for MBS data;</w:t>
      </w:r>
    </w:p>
    <w:p w14:paraId="27CE8CAF" w14:textId="77777777" w:rsidR="006C21E3" w:rsidRPr="00311FB3" w:rsidRDefault="006C21E3" w:rsidP="006C21E3">
      <w:pPr>
        <w:pStyle w:val="ListParagraph"/>
        <w:numPr>
          <w:ilvl w:val="0"/>
          <w:numId w:val="37"/>
        </w:numPr>
        <w:overflowPunct/>
        <w:autoSpaceDE/>
        <w:autoSpaceDN/>
        <w:adjustRightInd/>
        <w:spacing w:before="120" w:after="120" w:line="276" w:lineRule="auto"/>
        <w:contextualSpacing/>
        <w:jc w:val="both"/>
        <w:textAlignment w:val="auto"/>
        <w:rPr>
          <w:rFonts w:ascii="Arial" w:hAnsi="Arial" w:cs="Arial"/>
          <w:b/>
          <w:sz w:val="20"/>
          <w:lang w:eastAsia="zh-CN"/>
        </w:rPr>
      </w:pPr>
      <w:r w:rsidRPr="00311FB3">
        <w:rPr>
          <w:rFonts w:ascii="Arial" w:hAnsi="Arial" w:cs="Arial"/>
          <w:b/>
          <w:sz w:val="20"/>
          <w:lang w:eastAsia="zh-CN"/>
        </w:rPr>
        <w:t xml:space="preserve">From UE side, MBS can be configured as AM bearer, then lossless packet delivery based on PDCP status report and PDCP re-establishment/recovery can be supported as well. </w:t>
      </w:r>
    </w:p>
    <w:p w14:paraId="39F7E440" w14:textId="77777777" w:rsidR="006C21E3" w:rsidRPr="00311FB3" w:rsidRDefault="006C21E3" w:rsidP="006C21E3">
      <w:pPr>
        <w:spacing w:before="120" w:after="120"/>
        <w:jc w:val="both"/>
        <w:rPr>
          <w:rFonts w:ascii="Arial" w:eastAsia="Batang" w:hAnsi="Arial" w:cs="Arial"/>
          <w:b/>
          <w:lang w:eastAsia="zh-CN"/>
        </w:rPr>
      </w:pPr>
      <w:r w:rsidRPr="00311FB3">
        <w:rPr>
          <w:rFonts w:ascii="Arial" w:eastAsia="Batang" w:hAnsi="Arial" w:cs="Arial"/>
          <w:b/>
          <w:lang w:eastAsia="zh-CN"/>
        </w:rPr>
        <w:t>Details are FFS.</w:t>
      </w:r>
    </w:p>
    <w:p w14:paraId="6BB51041" w14:textId="77777777" w:rsidR="006C21E3" w:rsidRPr="00311FB3" w:rsidRDefault="006C21E3" w:rsidP="006C21E3">
      <w:pPr>
        <w:rPr>
          <w:rFonts w:ascii="Arial" w:hAnsi="Arial" w:cs="Arial"/>
          <w:b/>
          <w:lang w:val="en-US"/>
        </w:rPr>
      </w:pPr>
      <w:r w:rsidRPr="00311FB3">
        <w:rPr>
          <w:rFonts w:ascii="Arial" w:hAnsi="Arial" w:cs="Arial"/>
          <w:b/>
          <w:lang w:eastAsia="zh-CN"/>
        </w:rPr>
        <w:t xml:space="preserve">Proposal 6: </w:t>
      </w:r>
      <w:r w:rsidRPr="00311FB3">
        <w:rPr>
          <w:rFonts w:ascii="Arial" w:eastAsia="Batang" w:hAnsi="Arial" w:cs="Arial"/>
          <w:b/>
          <w:lang w:eastAsia="zh-CN"/>
        </w:rPr>
        <w:t>The source gNB is allowed to forward MBS context information of the UE to the target gNB.</w:t>
      </w:r>
    </w:p>
    <w:p w14:paraId="1C3D8115" w14:textId="77777777" w:rsidR="006C21E3" w:rsidRPr="00311FB3" w:rsidRDefault="006C21E3" w:rsidP="006C21E3">
      <w:pPr>
        <w:rPr>
          <w:rFonts w:ascii="Arial" w:hAnsi="Arial" w:cs="Arial"/>
          <w:b/>
        </w:rPr>
      </w:pPr>
      <w:r w:rsidRPr="00311FB3">
        <w:rPr>
          <w:rFonts w:ascii="Arial" w:hAnsi="Arial" w:cs="Arial"/>
          <w:b/>
          <w:lang w:eastAsia="zh-CN"/>
        </w:rPr>
        <w:t>Proposal 7:</w:t>
      </w:r>
      <w:r w:rsidRPr="00311FB3">
        <w:rPr>
          <w:rFonts w:ascii="Arial" w:eastAsiaTheme="minorEastAsia" w:hAnsi="Arial" w:cs="Arial"/>
          <w:b/>
          <w:lang w:eastAsia="zh-CN"/>
        </w:rPr>
        <w:t xml:space="preserve"> The MBS bearer configuration of the target cell can be delivered by source cell to UE in RRC Reconfiguration message.</w:t>
      </w:r>
    </w:p>
    <w:p w14:paraId="12144A16" w14:textId="6FA207A6" w:rsidR="00F31646" w:rsidRPr="0067418E" w:rsidRDefault="00F31646" w:rsidP="00CE32DC">
      <w:pPr>
        <w:jc w:val="both"/>
        <w:rPr>
          <w:b/>
          <w:lang w:eastAsia="zh-CN"/>
        </w:rPr>
      </w:pPr>
      <w:r w:rsidRPr="009D53F5">
        <w:rPr>
          <w:rFonts w:ascii="Arial" w:hAnsi="Arial" w:cs="Arial"/>
        </w:rPr>
        <w:t xml:space="preserve">This contribution discusses </w:t>
      </w:r>
      <w:r w:rsidR="00E55B64">
        <w:rPr>
          <w:rFonts w:ascii="Arial" w:hAnsi="Arial" w:cs="Arial"/>
        </w:rPr>
        <w:t>some</w:t>
      </w:r>
      <w:r w:rsidRPr="009D53F5">
        <w:rPr>
          <w:rFonts w:ascii="Arial" w:hAnsi="Arial" w:cs="Arial"/>
        </w:rPr>
        <w:t xml:space="preserve"> </w:t>
      </w:r>
      <w:r w:rsidR="00241B5B">
        <w:rPr>
          <w:rFonts w:ascii="Arial" w:hAnsi="Arial" w:cs="Arial"/>
        </w:rPr>
        <w:t xml:space="preserve">open </w:t>
      </w:r>
      <w:r w:rsidRPr="009D53F5">
        <w:rPr>
          <w:rFonts w:ascii="Arial" w:hAnsi="Arial" w:cs="Arial"/>
        </w:rPr>
        <w:t>aspects of mobility support for MBS for UEs in RRC_CONNECTED.</w:t>
      </w:r>
    </w:p>
    <w:p w14:paraId="0B09CC7C" w14:textId="77777777" w:rsidR="004000E8" w:rsidRPr="00CE0424" w:rsidRDefault="00230D18" w:rsidP="00CE0424">
      <w:pPr>
        <w:pStyle w:val="Heading1"/>
      </w:pPr>
      <w:bookmarkStart w:id="0" w:name="_Ref178064866"/>
      <w:r>
        <w:t>2</w:t>
      </w:r>
      <w:r>
        <w:tab/>
      </w:r>
      <w:r w:rsidR="004000E8" w:rsidRPr="00CE0424">
        <w:t>Discussion</w:t>
      </w:r>
      <w:bookmarkEnd w:id="0"/>
    </w:p>
    <w:p w14:paraId="5575B2A4" w14:textId="2FE7856B" w:rsidR="00FD5A28" w:rsidRPr="00D63FA2" w:rsidRDefault="00BE197D" w:rsidP="00D63FA2">
      <w:pPr>
        <w:pStyle w:val="Heading2"/>
      </w:pPr>
      <w:r>
        <w:t>2.1</w:t>
      </w:r>
      <w:r w:rsidR="008B7BD2">
        <w:tab/>
      </w:r>
      <w:r w:rsidR="00FD5A28" w:rsidRPr="00D63FA2">
        <w:t xml:space="preserve">General </w:t>
      </w:r>
      <w:r w:rsidR="009C13B3" w:rsidRPr="00D63FA2">
        <w:t>As</w:t>
      </w:r>
      <w:r w:rsidR="00FD5A28" w:rsidRPr="00D63FA2">
        <w:t>pects</w:t>
      </w:r>
    </w:p>
    <w:p w14:paraId="098438FA" w14:textId="32CAE371" w:rsidR="00DC107F" w:rsidRDefault="005D1FAC" w:rsidP="00CE32DC">
      <w:pPr>
        <w:pStyle w:val="BodyText"/>
      </w:pPr>
      <w:r>
        <w:t>Regarding</w:t>
      </w:r>
      <w:r w:rsidR="005D5461">
        <w:t xml:space="preserve"> the </w:t>
      </w:r>
      <w:r w:rsidR="004512DA">
        <w:t xml:space="preserve">open issue on </w:t>
      </w:r>
      <w:r w:rsidR="005D5461">
        <w:t>which variant of HO should be used as baseline, we think R</w:t>
      </w:r>
      <w:r w:rsidR="005B01ED">
        <w:t>el</w:t>
      </w:r>
      <w:r w:rsidR="005D5461">
        <w:t>15 HO</w:t>
      </w:r>
      <w:r w:rsidR="00DC107F">
        <w:t xml:space="preserve"> </w:t>
      </w:r>
      <w:r w:rsidR="00B57356">
        <w:t>can be the baseline for developing MBS HO solution</w:t>
      </w:r>
      <w:r w:rsidR="000C3D4F">
        <w:t xml:space="preserve">. In case further enhancements are required, other enhanced </w:t>
      </w:r>
      <w:r w:rsidR="001F13D7">
        <w:t xml:space="preserve">variants, i.e., </w:t>
      </w:r>
      <w:r w:rsidR="00DC107F">
        <w:t>Rel-16 DAPS</w:t>
      </w:r>
      <w:r w:rsidR="001F13D7">
        <w:t xml:space="preserve"> and/or CHO can be considered</w:t>
      </w:r>
      <w:r w:rsidR="00D86BAF">
        <w:t xml:space="preserve"> later</w:t>
      </w:r>
      <w:r w:rsidR="00DC107F">
        <w:t>.</w:t>
      </w:r>
      <w:r w:rsidR="002660BD">
        <w:t xml:space="preserve"> </w:t>
      </w:r>
      <w:r w:rsidR="00A0704F">
        <w:t>Given requirement on U</w:t>
      </w:r>
      <w:r w:rsidR="00C84FD9">
        <w:t>E</w:t>
      </w:r>
      <w:bookmarkStart w:id="1" w:name="_GoBack"/>
      <w:bookmarkEnd w:id="1"/>
      <w:r w:rsidR="00A0704F">
        <w:t xml:space="preserve"> capability, </w:t>
      </w:r>
      <w:r w:rsidR="00AB4EE0">
        <w:t xml:space="preserve">DAPS and CHO </w:t>
      </w:r>
      <w:r w:rsidR="00CA605B">
        <w:t>would not allow Rel-15 U</w:t>
      </w:r>
      <w:r w:rsidR="003E2695">
        <w:t>E</w:t>
      </w:r>
      <w:r w:rsidR="00CA605B">
        <w:t>s to be able to benefit from NR_MBS.</w:t>
      </w:r>
    </w:p>
    <w:p w14:paraId="3B01DA60" w14:textId="38CDCF46" w:rsidR="005D5461" w:rsidRPr="00A04F49" w:rsidRDefault="00FD6A39" w:rsidP="005D5461">
      <w:pPr>
        <w:pStyle w:val="Proposal"/>
      </w:pPr>
      <w:bookmarkStart w:id="2" w:name="_Toc53679485"/>
      <w:bookmarkStart w:id="3" w:name="_Toc53691278"/>
      <w:bookmarkStart w:id="4" w:name="_Toc53744415"/>
      <w:bookmarkStart w:id="5" w:name="_Toc53746192"/>
      <w:bookmarkStart w:id="6" w:name="_Toc53746488"/>
      <w:bookmarkStart w:id="7" w:name="_Toc54287803"/>
      <w:bookmarkEnd w:id="2"/>
      <w:bookmarkEnd w:id="3"/>
      <w:bookmarkEnd w:id="4"/>
      <w:bookmarkEnd w:id="5"/>
      <w:bookmarkEnd w:id="6"/>
      <w:r>
        <w:t xml:space="preserve">Use </w:t>
      </w:r>
      <w:r w:rsidR="005D5461">
        <w:t xml:space="preserve">Rel-15 HO procedure </w:t>
      </w:r>
      <w:r>
        <w:t>as baseline for MBS handover.</w:t>
      </w:r>
      <w:bookmarkEnd w:id="7"/>
      <w:r>
        <w:t xml:space="preserve"> </w:t>
      </w:r>
    </w:p>
    <w:p w14:paraId="4D861837" w14:textId="230195B0" w:rsidR="00892631" w:rsidRPr="00B13EF8" w:rsidRDefault="000B07FD" w:rsidP="00892631">
      <w:pPr>
        <w:pStyle w:val="BodyText"/>
      </w:pPr>
      <w:r w:rsidRPr="00B13EF8">
        <w:t xml:space="preserve">When it comes to mobility, irrespective of </w:t>
      </w:r>
      <w:r w:rsidR="003731ED" w:rsidRPr="00B13EF8">
        <w:t xml:space="preserve">whether </w:t>
      </w:r>
      <w:r w:rsidR="00934E78" w:rsidRPr="00CE32DC">
        <w:t>intra-CU, Xn</w:t>
      </w:r>
      <w:r w:rsidR="007C7BC0" w:rsidRPr="00CE32DC">
        <w:t>-based</w:t>
      </w:r>
      <w:r w:rsidR="00471752">
        <w:t>,</w:t>
      </w:r>
      <w:r w:rsidR="007C7BC0" w:rsidRPr="00CE32DC">
        <w:t xml:space="preserve"> or </w:t>
      </w:r>
      <w:r w:rsidR="00934E78" w:rsidRPr="00CE32DC">
        <w:t>NG</w:t>
      </w:r>
      <w:r w:rsidR="007C7BC0" w:rsidRPr="00CE32DC">
        <w:t>-</w:t>
      </w:r>
      <w:r w:rsidR="00934E78" w:rsidRPr="00CE32DC">
        <w:t>based inter-gNB mobility</w:t>
      </w:r>
      <w:r w:rsidR="00892631" w:rsidRPr="00B13EF8">
        <w:t xml:space="preserve">, the UE needs configuration information related to MBS sessions at the new </w:t>
      </w:r>
      <w:r w:rsidR="00446A55" w:rsidRPr="00B13EF8">
        <w:t>serving node</w:t>
      </w:r>
      <w:r w:rsidR="00025469">
        <w:t>, i.e., MB</w:t>
      </w:r>
      <w:r w:rsidR="00D526A8">
        <w:t>S</w:t>
      </w:r>
      <w:r w:rsidR="00025469">
        <w:t xml:space="preserve"> configuration</w:t>
      </w:r>
      <w:r w:rsidR="00892631" w:rsidRPr="00B13EF8">
        <w:t xml:space="preserve">. </w:t>
      </w:r>
      <w:r w:rsidR="007C7BC0" w:rsidRPr="00B13EF8">
        <w:t>Whereas</w:t>
      </w:r>
      <w:r w:rsidR="00892631" w:rsidRPr="00B13EF8">
        <w:t xml:space="preserve">, at the network side, the target </w:t>
      </w:r>
      <w:r w:rsidR="007C7BC0" w:rsidRPr="00B13EF8">
        <w:t>node</w:t>
      </w:r>
      <w:r w:rsidR="00892631" w:rsidRPr="00B13EF8">
        <w:t xml:space="preserve"> needs to have UE MBS context to know who (which UE) is receiving what services</w:t>
      </w:r>
      <w:r w:rsidR="000D2DBF">
        <w:t>, for example, in order to setup corresponding radio bearers</w:t>
      </w:r>
      <w:r w:rsidR="00E75828">
        <w:t>, if needed</w:t>
      </w:r>
      <w:r w:rsidR="00892631" w:rsidRPr="00B13EF8">
        <w:t>.</w:t>
      </w:r>
    </w:p>
    <w:p w14:paraId="2C5BD225" w14:textId="0ED840B4" w:rsidR="00892631" w:rsidRPr="00A04F49" w:rsidRDefault="00892631" w:rsidP="00892631">
      <w:pPr>
        <w:pStyle w:val="Observation"/>
      </w:pPr>
      <w:bookmarkStart w:id="8" w:name="_Toc54287808"/>
      <w:r>
        <w:t xml:space="preserve">For </w:t>
      </w:r>
      <w:r w:rsidR="00CB34BA">
        <w:t>mobility support</w:t>
      </w:r>
      <w:r>
        <w:t xml:space="preserve">, the UE needs </w:t>
      </w:r>
      <w:r w:rsidR="00B46124">
        <w:t>MB</w:t>
      </w:r>
      <w:r w:rsidR="00D526A8">
        <w:t>S</w:t>
      </w:r>
      <w:r w:rsidR="00B46124">
        <w:t xml:space="preserve"> </w:t>
      </w:r>
      <w:r>
        <w:t xml:space="preserve">configuration at new </w:t>
      </w:r>
      <w:r w:rsidR="00130624">
        <w:t>serving node</w:t>
      </w:r>
      <w:r>
        <w:t xml:space="preserve"> and new </w:t>
      </w:r>
      <w:r w:rsidR="00130624">
        <w:t>serving node</w:t>
      </w:r>
      <w:r>
        <w:t xml:space="preserve"> need</w:t>
      </w:r>
      <w:r w:rsidR="00130624">
        <w:t>s</w:t>
      </w:r>
      <w:r>
        <w:t xml:space="preserve"> UE MBS context.</w:t>
      </w:r>
      <w:bookmarkEnd w:id="8"/>
    </w:p>
    <w:p w14:paraId="31655CD2" w14:textId="219FEDFE" w:rsidR="0075093A" w:rsidRDefault="00274475" w:rsidP="0075093A">
      <w:pPr>
        <w:pStyle w:val="BodyText"/>
      </w:pPr>
      <w:r>
        <w:t>T</w:t>
      </w:r>
      <w:r w:rsidR="0075093A">
        <w:t xml:space="preserve">o reduce overhead for </w:t>
      </w:r>
      <w:r w:rsidR="00CD1F48">
        <w:t xml:space="preserve">MBS </w:t>
      </w:r>
      <w:r w:rsidR="0075093A">
        <w:t xml:space="preserve">configuration signaling when UE moves, it would be good if </w:t>
      </w:r>
      <w:r w:rsidR="006B2F57">
        <w:t>the</w:t>
      </w:r>
      <w:r w:rsidR="00DC2197">
        <w:t xml:space="preserve"> </w:t>
      </w:r>
      <w:r w:rsidR="006B2F57">
        <w:t xml:space="preserve">MBS configuration provided to UE also </w:t>
      </w:r>
      <w:r w:rsidR="00A30996">
        <w:t>includes information about applicability of the configuration</w:t>
      </w:r>
      <w:r w:rsidR="0075093A">
        <w:t xml:space="preserve"> in a certain area, for example, within </w:t>
      </w:r>
      <w:r w:rsidR="0050350B">
        <w:t>particular DUs i</w:t>
      </w:r>
      <w:r w:rsidR="00B32807">
        <w:t xml:space="preserve">n </w:t>
      </w:r>
      <w:r w:rsidR="0075093A">
        <w:t xml:space="preserve">a gNB, </w:t>
      </w:r>
      <w:r w:rsidR="00B32807">
        <w:t xml:space="preserve">within </w:t>
      </w:r>
      <w:r w:rsidR="0075093A">
        <w:t xml:space="preserve">RNA or even tracking area. This </w:t>
      </w:r>
      <w:r w:rsidR="00A6303B">
        <w:t xml:space="preserve">may </w:t>
      </w:r>
      <w:r w:rsidR="0075093A">
        <w:t>allow the UE to be able to continue receiving ongoing MBS service(s) in a new cell without</w:t>
      </w:r>
      <w:r w:rsidR="00915B5F">
        <w:t xml:space="preserve"> the need for </w:t>
      </w:r>
      <w:r w:rsidR="0014449A">
        <w:t xml:space="preserve">acquiring </w:t>
      </w:r>
      <w:r w:rsidR="009C3F10">
        <w:t xml:space="preserve">(the whole) </w:t>
      </w:r>
      <w:r w:rsidR="0014449A">
        <w:t>MBS configuration again</w:t>
      </w:r>
      <w:r w:rsidR="0075093A">
        <w:t xml:space="preserve">. </w:t>
      </w:r>
      <w:r w:rsidR="00B279F6">
        <w:t xml:space="preserve">When moving out of the </w:t>
      </w:r>
      <w:r w:rsidR="008C1BDB">
        <w:t xml:space="preserve">specified area, the </w:t>
      </w:r>
      <w:r w:rsidR="0075093A">
        <w:t>UE</w:t>
      </w:r>
      <w:r w:rsidR="00906410">
        <w:t xml:space="preserve"> in RRC_CONNECTED</w:t>
      </w:r>
      <w:r w:rsidR="0075093A">
        <w:t xml:space="preserve"> </w:t>
      </w:r>
      <w:r w:rsidR="009974D8">
        <w:t xml:space="preserve">is provided with </w:t>
      </w:r>
      <w:r w:rsidR="009B5E32">
        <w:t>a new MBS configuration</w:t>
      </w:r>
      <w:r w:rsidR="00DB1708">
        <w:t xml:space="preserve"> during HO</w:t>
      </w:r>
      <w:r w:rsidR="0075093A">
        <w:t>.</w:t>
      </w:r>
    </w:p>
    <w:p w14:paraId="18A6A541" w14:textId="70380953" w:rsidR="0075093A" w:rsidRDefault="0075093A" w:rsidP="0075093A">
      <w:pPr>
        <w:pStyle w:val="Proposal"/>
      </w:pPr>
      <w:bookmarkStart w:id="9" w:name="_Toc54287804"/>
      <w:r>
        <w:t>M</w:t>
      </w:r>
      <w:r w:rsidR="00D526A8">
        <w:t>BS</w:t>
      </w:r>
      <w:r>
        <w:t xml:space="preserve"> configuration is provided to UE with information </w:t>
      </w:r>
      <w:r w:rsidR="00CD1B7D">
        <w:t>about</w:t>
      </w:r>
      <w:r>
        <w:t xml:space="preserve"> an area where </w:t>
      </w:r>
      <w:r w:rsidR="00505EF3">
        <w:t>the configuration</w:t>
      </w:r>
      <w:r>
        <w:t xml:space="preserve"> is applicable</w:t>
      </w:r>
      <w:r w:rsidRPr="00A04F49">
        <w:t>.</w:t>
      </w:r>
      <w:bookmarkEnd w:id="9"/>
    </w:p>
    <w:p w14:paraId="5D660383" w14:textId="5DD4410C" w:rsidR="003D5614" w:rsidRPr="00D63FA2" w:rsidRDefault="003D5614" w:rsidP="003D5614">
      <w:pPr>
        <w:pStyle w:val="Heading2"/>
      </w:pPr>
      <w:r>
        <w:t>2.2</w:t>
      </w:r>
      <w:r>
        <w:tab/>
        <w:t>Data loss minimization</w:t>
      </w:r>
    </w:p>
    <w:p w14:paraId="2E40CD3C" w14:textId="0E41D7FE" w:rsidR="003E6949" w:rsidRDefault="00A14431" w:rsidP="003D5614">
      <w:pPr>
        <w:pStyle w:val="BodyText"/>
        <w:rPr>
          <w:rFonts w:eastAsia="Helvetica" w:cs="Arial"/>
          <w:lang w:val="en-US"/>
        </w:rPr>
      </w:pPr>
      <w:r>
        <w:rPr>
          <w:rStyle w:val="fontstyle01"/>
          <w:rFonts w:ascii="Arial" w:hAnsi="Arial" w:cs="Arial"/>
        </w:rPr>
        <w:t xml:space="preserve">For prioritized mobility scenario of </w:t>
      </w:r>
      <w:r w:rsidRPr="00CE32DC">
        <w:rPr>
          <w:rStyle w:val="fontstyle01"/>
          <w:rFonts w:ascii="Arial" w:hAnsi="Arial" w:cs="Arial"/>
        </w:rPr>
        <w:t xml:space="preserve">MBS-to-MBS </w:t>
      </w:r>
      <w:r w:rsidR="004B6BF0">
        <w:rPr>
          <w:rStyle w:val="fontstyle01"/>
          <w:rFonts w:ascii="Arial" w:hAnsi="Arial" w:cs="Arial"/>
        </w:rPr>
        <w:t>h</w:t>
      </w:r>
      <w:r w:rsidRPr="00CE32DC">
        <w:rPr>
          <w:rStyle w:val="fontstyle01"/>
          <w:rFonts w:ascii="Arial" w:hAnsi="Arial" w:cs="Arial"/>
        </w:rPr>
        <w:t xml:space="preserve">andover </w:t>
      </w:r>
      <w:r w:rsidR="004B6BF0">
        <w:rPr>
          <w:rStyle w:val="fontstyle01"/>
          <w:rFonts w:ascii="Arial" w:hAnsi="Arial" w:cs="Arial"/>
        </w:rPr>
        <w:t>for UEs in RRC_CONNECTED</w:t>
      </w:r>
      <w:r w:rsidR="00DF782F">
        <w:rPr>
          <w:rStyle w:val="fontstyle01"/>
          <w:rFonts w:ascii="Arial" w:hAnsi="Arial" w:cs="Arial"/>
        </w:rPr>
        <w:t>, depend</w:t>
      </w:r>
      <w:r w:rsidR="00A31A62">
        <w:rPr>
          <w:rStyle w:val="fontstyle01"/>
          <w:rFonts w:ascii="Arial" w:hAnsi="Arial" w:cs="Arial"/>
        </w:rPr>
        <w:t>ing</w:t>
      </w:r>
      <w:r w:rsidR="00DF782F">
        <w:rPr>
          <w:rStyle w:val="fontstyle01"/>
          <w:rFonts w:ascii="Arial" w:hAnsi="Arial" w:cs="Arial"/>
        </w:rPr>
        <w:t xml:space="preserve"> on whether there is already </w:t>
      </w:r>
      <w:r w:rsidR="00F97ED5">
        <w:rPr>
          <w:rStyle w:val="fontstyle01"/>
          <w:rFonts w:ascii="Arial" w:hAnsi="Arial" w:cs="Arial"/>
        </w:rPr>
        <w:t xml:space="preserve">an </w:t>
      </w:r>
      <w:r w:rsidR="00DF782F">
        <w:rPr>
          <w:rStyle w:val="fontstyle01"/>
          <w:rFonts w:ascii="Arial" w:hAnsi="Arial" w:cs="Arial"/>
        </w:rPr>
        <w:t xml:space="preserve">established MBS session at target node or not, </w:t>
      </w:r>
      <w:r w:rsidR="00843610">
        <w:rPr>
          <w:rStyle w:val="fontstyle01"/>
          <w:rFonts w:ascii="Arial" w:hAnsi="Arial" w:cs="Arial"/>
        </w:rPr>
        <w:t xml:space="preserve">service continuity and </w:t>
      </w:r>
      <w:r w:rsidR="00524235">
        <w:rPr>
          <w:rStyle w:val="fontstyle01"/>
          <w:rFonts w:ascii="Arial" w:hAnsi="Arial" w:cs="Arial"/>
        </w:rPr>
        <w:t>data loss</w:t>
      </w:r>
      <w:r w:rsidR="000A1572">
        <w:rPr>
          <w:rStyle w:val="fontstyle01"/>
          <w:rFonts w:ascii="Arial" w:hAnsi="Arial" w:cs="Arial"/>
        </w:rPr>
        <w:t xml:space="preserve"> </w:t>
      </w:r>
      <w:r w:rsidR="003500F4">
        <w:rPr>
          <w:rStyle w:val="fontstyle01"/>
          <w:rFonts w:ascii="Arial" w:hAnsi="Arial" w:cs="Arial"/>
        </w:rPr>
        <w:t>reduction can be achieved in different ways</w:t>
      </w:r>
      <w:r w:rsidR="000A1572">
        <w:rPr>
          <w:rStyle w:val="fontstyle01"/>
          <w:rFonts w:ascii="Arial" w:hAnsi="Arial" w:cs="Arial"/>
        </w:rPr>
        <w:t>. Nevertheless,</w:t>
      </w:r>
      <w:r w:rsidR="00C2194F">
        <w:rPr>
          <w:rStyle w:val="fontstyle01"/>
          <w:rFonts w:ascii="Arial" w:hAnsi="Arial" w:cs="Arial"/>
        </w:rPr>
        <w:t xml:space="preserve"> as in the email discussion </w:t>
      </w:r>
      <w:r w:rsidR="00C2194F">
        <w:rPr>
          <w:rStyle w:val="fontstyle01"/>
          <w:rFonts w:ascii="Arial" w:hAnsi="Arial" w:cs="Arial"/>
        </w:rPr>
        <w:fldChar w:fldCharType="begin"/>
      </w:r>
      <w:r w:rsidR="00C2194F">
        <w:rPr>
          <w:rStyle w:val="fontstyle01"/>
          <w:rFonts w:ascii="Arial" w:hAnsi="Arial" w:cs="Arial"/>
        </w:rPr>
        <w:instrText xml:space="preserve"> REF _Ref53668928 \r \h </w:instrText>
      </w:r>
      <w:r w:rsidR="00C2194F">
        <w:rPr>
          <w:rStyle w:val="fontstyle01"/>
          <w:rFonts w:ascii="Arial" w:hAnsi="Arial" w:cs="Arial"/>
        </w:rPr>
      </w:r>
      <w:r w:rsidR="00C2194F">
        <w:rPr>
          <w:rStyle w:val="fontstyle01"/>
          <w:rFonts w:ascii="Arial" w:hAnsi="Arial" w:cs="Arial"/>
        </w:rPr>
        <w:fldChar w:fldCharType="separate"/>
      </w:r>
      <w:r w:rsidR="004B4337">
        <w:rPr>
          <w:rStyle w:val="fontstyle01"/>
          <w:rFonts w:ascii="Arial" w:hAnsi="Arial" w:cs="Arial"/>
        </w:rPr>
        <w:t>[2]</w:t>
      </w:r>
      <w:r w:rsidR="00C2194F">
        <w:rPr>
          <w:rStyle w:val="fontstyle01"/>
          <w:rFonts w:ascii="Arial" w:hAnsi="Arial" w:cs="Arial"/>
        </w:rPr>
        <w:fldChar w:fldCharType="end"/>
      </w:r>
      <w:r w:rsidR="00C2194F">
        <w:rPr>
          <w:rStyle w:val="fontstyle01"/>
          <w:rFonts w:ascii="Arial" w:hAnsi="Arial" w:cs="Arial"/>
        </w:rPr>
        <w:t>,</w:t>
      </w:r>
      <w:r w:rsidR="000A1572">
        <w:rPr>
          <w:rStyle w:val="fontstyle01"/>
          <w:rFonts w:ascii="Arial" w:hAnsi="Arial" w:cs="Arial"/>
        </w:rPr>
        <w:t xml:space="preserve"> </w:t>
      </w:r>
      <w:r w:rsidR="00046E9A">
        <w:rPr>
          <w:rStyle w:val="fontstyle01"/>
          <w:rFonts w:ascii="Arial" w:hAnsi="Arial" w:cs="Arial"/>
        </w:rPr>
        <w:t>requirement</w:t>
      </w:r>
      <w:r w:rsidR="003E577D">
        <w:rPr>
          <w:rStyle w:val="fontstyle01"/>
          <w:rFonts w:ascii="Arial" w:hAnsi="Arial" w:cs="Arial"/>
        </w:rPr>
        <w:t>s</w:t>
      </w:r>
      <w:r w:rsidR="00046E9A">
        <w:rPr>
          <w:rStyle w:val="fontstyle01"/>
          <w:rFonts w:ascii="Arial" w:hAnsi="Arial" w:cs="Arial"/>
        </w:rPr>
        <w:t xml:space="preserve"> on </w:t>
      </w:r>
      <w:r w:rsidR="00C2194F">
        <w:rPr>
          <w:rStyle w:val="fontstyle01"/>
          <w:rFonts w:ascii="Arial" w:hAnsi="Arial" w:cs="Arial"/>
        </w:rPr>
        <w:t>data loss</w:t>
      </w:r>
      <w:r w:rsidR="00941C76">
        <w:rPr>
          <w:rStyle w:val="fontstyle01"/>
          <w:rFonts w:ascii="Arial" w:hAnsi="Arial" w:cs="Arial"/>
        </w:rPr>
        <w:t xml:space="preserve"> depends on </w:t>
      </w:r>
      <w:r w:rsidR="00D0416C">
        <w:rPr>
          <w:rStyle w:val="fontstyle01"/>
          <w:rFonts w:ascii="Arial" w:hAnsi="Arial" w:cs="Arial"/>
        </w:rPr>
        <w:t xml:space="preserve">the </w:t>
      </w:r>
      <w:r w:rsidR="00941C76">
        <w:rPr>
          <w:rStyle w:val="fontstyle01"/>
          <w:rFonts w:ascii="Arial" w:hAnsi="Arial" w:cs="Arial"/>
        </w:rPr>
        <w:t>MBS service of interest</w:t>
      </w:r>
      <w:r w:rsidR="000B43A4">
        <w:rPr>
          <w:rStyle w:val="fontstyle01"/>
          <w:rFonts w:ascii="Arial" w:hAnsi="Arial" w:cs="Arial"/>
        </w:rPr>
        <w:t xml:space="preserve">. </w:t>
      </w:r>
      <w:r w:rsidR="00D0416C">
        <w:rPr>
          <w:rStyle w:val="fontstyle01"/>
          <w:rFonts w:ascii="Arial" w:hAnsi="Arial" w:cs="Arial"/>
        </w:rPr>
        <w:t>E</w:t>
      </w:r>
      <w:r w:rsidR="000B43A4">
        <w:rPr>
          <w:rStyle w:val="fontstyle01"/>
          <w:rFonts w:ascii="Arial" w:hAnsi="Arial" w:cs="Arial"/>
        </w:rPr>
        <w:t>xisting</w:t>
      </w:r>
      <w:r w:rsidR="009E30C3">
        <w:rPr>
          <w:rStyle w:val="fontstyle01"/>
          <w:rFonts w:ascii="Arial" w:hAnsi="Arial" w:cs="Arial"/>
        </w:rPr>
        <w:t xml:space="preserve"> </w:t>
      </w:r>
      <w:r w:rsidR="003E6949">
        <w:rPr>
          <w:rFonts w:eastAsia="Helvetica" w:cs="Arial"/>
          <w:lang w:val="en-US"/>
        </w:rPr>
        <w:t xml:space="preserve">means for minimization of data loss at UE mobility specified for </w:t>
      </w:r>
      <w:r w:rsidR="00CA265C">
        <w:rPr>
          <w:rFonts w:eastAsia="Helvetica" w:cs="Arial"/>
          <w:lang w:val="en-US"/>
        </w:rPr>
        <w:t xml:space="preserve">legacy </w:t>
      </w:r>
      <w:r w:rsidR="003E6949">
        <w:rPr>
          <w:rFonts w:eastAsia="Helvetica" w:cs="Arial"/>
          <w:lang w:val="en-US"/>
        </w:rPr>
        <w:t>handover will not suit all services and vice versa.</w:t>
      </w:r>
    </w:p>
    <w:p w14:paraId="680C3C4B" w14:textId="0DDFFBF8" w:rsidR="00FB702F" w:rsidRDefault="008A34C6" w:rsidP="00FB702F">
      <w:pPr>
        <w:pStyle w:val="BodyText"/>
        <w:rPr>
          <w:rStyle w:val="fontstyle01"/>
          <w:rFonts w:ascii="Arial" w:hAnsi="Arial" w:cs="Arial"/>
        </w:rPr>
      </w:pPr>
      <w:r>
        <w:rPr>
          <w:rStyle w:val="fontstyle01"/>
          <w:rFonts w:ascii="Arial" w:hAnsi="Arial" w:cs="Arial"/>
        </w:rPr>
        <w:t xml:space="preserve">In </w:t>
      </w:r>
      <w:r w:rsidR="009733FC">
        <w:rPr>
          <w:rStyle w:val="fontstyle01"/>
          <w:rFonts w:ascii="Arial" w:hAnsi="Arial" w:cs="Arial"/>
        </w:rPr>
        <w:t xml:space="preserve">MBS </w:t>
      </w:r>
      <w:r w:rsidR="004560B4">
        <w:rPr>
          <w:rStyle w:val="fontstyle01"/>
          <w:rFonts w:ascii="Arial" w:hAnsi="Arial" w:cs="Arial"/>
        </w:rPr>
        <w:t>mobility sce</w:t>
      </w:r>
      <w:r w:rsidR="00527D97">
        <w:rPr>
          <w:rStyle w:val="fontstyle01"/>
          <w:rFonts w:ascii="Arial" w:hAnsi="Arial" w:cs="Arial"/>
        </w:rPr>
        <w:t xml:space="preserve">narios, in order to </w:t>
      </w:r>
      <w:r w:rsidR="00651D04">
        <w:rPr>
          <w:rStyle w:val="fontstyle01"/>
          <w:rFonts w:ascii="Arial" w:hAnsi="Arial" w:cs="Arial"/>
        </w:rPr>
        <w:t xml:space="preserve">avoid </w:t>
      </w:r>
      <w:r w:rsidR="00527D97">
        <w:rPr>
          <w:rStyle w:val="fontstyle01"/>
          <w:rFonts w:ascii="Arial" w:hAnsi="Arial" w:cs="Arial"/>
        </w:rPr>
        <w:t>data loss, it is necessary</w:t>
      </w:r>
      <w:r w:rsidR="009733FC">
        <w:rPr>
          <w:rStyle w:val="fontstyle01"/>
          <w:rFonts w:ascii="Arial" w:hAnsi="Arial" w:cs="Arial"/>
        </w:rPr>
        <w:t xml:space="preserve"> to </w:t>
      </w:r>
      <w:r w:rsidR="000B3262">
        <w:rPr>
          <w:rStyle w:val="fontstyle01"/>
          <w:rFonts w:ascii="Arial" w:hAnsi="Arial" w:cs="Arial"/>
        </w:rPr>
        <w:t>have the same</w:t>
      </w:r>
      <w:r w:rsidR="006A66A6">
        <w:rPr>
          <w:rStyle w:val="fontstyle01"/>
          <w:rFonts w:ascii="Arial" w:hAnsi="Arial" w:cs="Arial"/>
        </w:rPr>
        <w:t xml:space="preserve"> </w:t>
      </w:r>
      <w:r w:rsidR="00437732">
        <w:rPr>
          <w:rStyle w:val="fontstyle01"/>
          <w:rFonts w:ascii="Arial" w:hAnsi="Arial" w:cs="Arial"/>
        </w:rPr>
        <w:t xml:space="preserve">PDCP </w:t>
      </w:r>
      <w:r w:rsidR="006A66A6">
        <w:rPr>
          <w:rStyle w:val="fontstyle01"/>
          <w:rFonts w:ascii="Arial" w:hAnsi="Arial" w:cs="Arial"/>
        </w:rPr>
        <w:t>sequence number allocati</w:t>
      </w:r>
      <w:r w:rsidR="006640B9">
        <w:rPr>
          <w:rStyle w:val="fontstyle01"/>
          <w:rFonts w:ascii="Arial" w:hAnsi="Arial" w:cs="Arial"/>
        </w:rPr>
        <w:t>on</w:t>
      </w:r>
      <w:r w:rsidR="006A66A6">
        <w:rPr>
          <w:rStyle w:val="fontstyle01"/>
          <w:rFonts w:ascii="Arial" w:hAnsi="Arial" w:cs="Arial"/>
        </w:rPr>
        <w:t xml:space="preserve"> at source and</w:t>
      </w:r>
      <w:r w:rsidR="006640B9">
        <w:rPr>
          <w:rStyle w:val="fontstyle01"/>
          <w:rFonts w:ascii="Arial" w:hAnsi="Arial" w:cs="Arial"/>
        </w:rPr>
        <w:t xml:space="preserve"> target nodes. </w:t>
      </w:r>
      <w:r w:rsidR="000C7690">
        <w:rPr>
          <w:rStyle w:val="fontstyle01"/>
          <w:rFonts w:ascii="Arial" w:hAnsi="Arial" w:cs="Arial"/>
        </w:rPr>
        <w:t>T</w:t>
      </w:r>
      <w:r w:rsidR="00FD4D7A">
        <w:rPr>
          <w:rStyle w:val="fontstyle01"/>
          <w:rFonts w:ascii="Arial" w:hAnsi="Arial" w:cs="Arial"/>
        </w:rPr>
        <w:t xml:space="preserve">his is currently not the case in inter-gNB mobility where </w:t>
      </w:r>
      <w:r w:rsidR="004747D1">
        <w:rPr>
          <w:rStyle w:val="fontstyle01"/>
          <w:rFonts w:ascii="Arial" w:hAnsi="Arial" w:cs="Arial"/>
        </w:rPr>
        <w:t>PDCP entit</w:t>
      </w:r>
      <w:r w:rsidR="00F77100">
        <w:rPr>
          <w:rStyle w:val="fontstyle01"/>
          <w:rFonts w:ascii="Arial" w:hAnsi="Arial" w:cs="Arial"/>
        </w:rPr>
        <w:t>ies</w:t>
      </w:r>
      <w:r w:rsidR="004747D1">
        <w:rPr>
          <w:rStyle w:val="fontstyle01"/>
          <w:rFonts w:ascii="Arial" w:hAnsi="Arial" w:cs="Arial"/>
        </w:rPr>
        <w:t xml:space="preserve"> of </w:t>
      </w:r>
      <w:r w:rsidR="00FD4D7A">
        <w:rPr>
          <w:rStyle w:val="fontstyle01"/>
          <w:rFonts w:ascii="Arial" w:hAnsi="Arial" w:cs="Arial"/>
        </w:rPr>
        <w:t xml:space="preserve">source </w:t>
      </w:r>
      <w:r w:rsidR="00741F86">
        <w:rPr>
          <w:rStyle w:val="fontstyle01"/>
          <w:rFonts w:ascii="Arial" w:hAnsi="Arial" w:cs="Arial"/>
        </w:rPr>
        <w:t>and target gNB</w:t>
      </w:r>
      <w:r w:rsidR="00F77100">
        <w:rPr>
          <w:rStyle w:val="fontstyle01"/>
          <w:rFonts w:ascii="Arial" w:hAnsi="Arial" w:cs="Arial"/>
        </w:rPr>
        <w:t>s</w:t>
      </w:r>
      <w:r w:rsidR="00741F86">
        <w:rPr>
          <w:rStyle w:val="fontstyle01"/>
          <w:rFonts w:ascii="Arial" w:hAnsi="Arial" w:cs="Arial"/>
        </w:rPr>
        <w:t xml:space="preserve"> </w:t>
      </w:r>
      <w:r w:rsidR="00F77100">
        <w:rPr>
          <w:rStyle w:val="fontstyle01"/>
          <w:rFonts w:ascii="Arial" w:hAnsi="Arial" w:cs="Arial"/>
        </w:rPr>
        <w:t>are independent of each other.</w:t>
      </w:r>
      <w:r w:rsidR="00684CD1">
        <w:rPr>
          <w:rStyle w:val="fontstyle01"/>
          <w:rFonts w:ascii="Arial" w:hAnsi="Arial" w:cs="Arial"/>
        </w:rPr>
        <w:t xml:space="preserve"> In this case, </w:t>
      </w:r>
      <w:r w:rsidR="0026702D">
        <w:rPr>
          <w:rStyle w:val="fontstyle01"/>
          <w:rFonts w:ascii="Arial" w:hAnsi="Arial" w:cs="Arial"/>
        </w:rPr>
        <w:t xml:space="preserve">it </w:t>
      </w:r>
      <w:r w:rsidR="00592018">
        <w:rPr>
          <w:rStyle w:val="fontstyle01"/>
          <w:rFonts w:ascii="Arial" w:hAnsi="Arial" w:cs="Arial"/>
        </w:rPr>
        <w:t>can be assumed in RAN2 that</w:t>
      </w:r>
      <w:r w:rsidR="0026702D">
        <w:rPr>
          <w:rStyle w:val="fontstyle01"/>
          <w:rFonts w:ascii="Arial" w:hAnsi="Arial" w:cs="Arial"/>
        </w:rPr>
        <w:t xml:space="preserve"> that PDCP SN of MBS </w:t>
      </w:r>
      <w:r w:rsidR="00041031">
        <w:rPr>
          <w:rStyle w:val="fontstyle01"/>
          <w:rFonts w:ascii="Arial" w:hAnsi="Arial" w:cs="Arial"/>
        </w:rPr>
        <w:t xml:space="preserve">data </w:t>
      </w:r>
      <w:r w:rsidR="00592018">
        <w:rPr>
          <w:rStyle w:val="fontstyle01"/>
          <w:rFonts w:ascii="Arial" w:hAnsi="Arial" w:cs="Arial"/>
        </w:rPr>
        <w:t>is</w:t>
      </w:r>
      <w:r w:rsidR="00041031">
        <w:rPr>
          <w:rStyle w:val="fontstyle01"/>
          <w:rFonts w:ascii="Arial" w:hAnsi="Arial" w:cs="Arial"/>
        </w:rPr>
        <w:t xml:space="preserve"> uniquely allocated by one network function/entity</w:t>
      </w:r>
      <w:r w:rsidR="003D176E">
        <w:rPr>
          <w:rStyle w:val="fontstyle01"/>
          <w:rFonts w:ascii="Arial" w:hAnsi="Arial" w:cs="Arial"/>
        </w:rPr>
        <w:t xml:space="preserve"> and synchronized between source and target nodes during handover</w:t>
      </w:r>
      <w:r w:rsidR="0097462C">
        <w:rPr>
          <w:rStyle w:val="fontstyle01"/>
          <w:rFonts w:ascii="Arial" w:hAnsi="Arial" w:cs="Arial"/>
        </w:rPr>
        <w:t>.</w:t>
      </w:r>
      <w:r w:rsidR="00884828">
        <w:rPr>
          <w:rStyle w:val="fontstyle01"/>
          <w:rFonts w:ascii="Arial" w:hAnsi="Arial" w:cs="Arial"/>
        </w:rPr>
        <w:t xml:space="preserve"> This is being discussed in RAN3, e.g., in </w:t>
      </w:r>
      <w:r w:rsidR="00884828">
        <w:rPr>
          <w:rStyle w:val="fontstyle01"/>
          <w:rFonts w:ascii="Arial" w:hAnsi="Arial" w:cs="Arial"/>
        </w:rPr>
        <w:fldChar w:fldCharType="begin"/>
      </w:r>
      <w:r w:rsidR="00884828">
        <w:rPr>
          <w:rStyle w:val="fontstyle01"/>
          <w:rFonts w:ascii="Arial" w:hAnsi="Arial" w:cs="Arial"/>
        </w:rPr>
        <w:instrText xml:space="preserve"> REF _Ref54263599 \r \h </w:instrText>
      </w:r>
      <w:r w:rsidR="00884828">
        <w:rPr>
          <w:rStyle w:val="fontstyle01"/>
          <w:rFonts w:ascii="Arial" w:hAnsi="Arial" w:cs="Arial"/>
        </w:rPr>
      </w:r>
      <w:r w:rsidR="00884828">
        <w:rPr>
          <w:rStyle w:val="fontstyle01"/>
          <w:rFonts w:ascii="Arial" w:hAnsi="Arial" w:cs="Arial"/>
        </w:rPr>
        <w:fldChar w:fldCharType="separate"/>
      </w:r>
      <w:r w:rsidR="004B4337">
        <w:rPr>
          <w:rStyle w:val="fontstyle01"/>
          <w:rFonts w:ascii="Arial" w:hAnsi="Arial" w:cs="Arial"/>
        </w:rPr>
        <w:t>[4]</w:t>
      </w:r>
      <w:r w:rsidR="00884828">
        <w:rPr>
          <w:rStyle w:val="fontstyle01"/>
          <w:rFonts w:ascii="Arial" w:hAnsi="Arial" w:cs="Arial"/>
        </w:rPr>
        <w:fldChar w:fldCharType="end"/>
      </w:r>
      <w:r w:rsidR="00884828">
        <w:rPr>
          <w:rStyle w:val="fontstyle01"/>
          <w:rFonts w:ascii="Arial" w:hAnsi="Arial" w:cs="Arial"/>
        </w:rPr>
        <w:t>.</w:t>
      </w:r>
    </w:p>
    <w:p w14:paraId="59F74D57" w14:textId="1F699AC2" w:rsidR="00C3495D" w:rsidRDefault="003C04BF" w:rsidP="00311FB3">
      <w:pPr>
        <w:pStyle w:val="Observation"/>
        <w:ind w:left="1701" w:hanging="1701"/>
      </w:pPr>
      <w:bookmarkStart w:id="10" w:name="_Toc54287809"/>
      <w:r>
        <w:t xml:space="preserve">RAN2 assume </w:t>
      </w:r>
      <w:r w:rsidR="0097462C" w:rsidRPr="00311FB3">
        <w:t xml:space="preserve">PDCP SN of MBS data </w:t>
      </w:r>
      <w:r w:rsidR="00284451" w:rsidRPr="00311FB3">
        <w:t>is</w:t>
      </w:r>
      <w:r w:rsidR="0097462C" w:rsidRPr="00311FB3">
        <w:t xml:space="preserve"> uniquely allocated by one network function/entity</w:t>
      </w:r>
      <w:r w:rsidR="00DD11DA" w:rsidRPr="00311FB3">
        <w:t xml:space="preserve"> and </w:t>
      </w:r>
      <w:r w:rsidR="0050358A" w:rsidRPr="00311FB3">
        <w:t xml:space="preserve">is </w:t>
      </w:r>
      <w:r w:rsidR="00DD11DA" w:rsidRPr="00311FB3">
        <w:t>synchronized between source and target during HO</w:t>
      </w:r>
      <w:r w:rsidR="00C6212D" w:rsidRPr="00A04F49">
        <w:t>.</w:t>
      </w:r>
      <w:bookmarkEnd w:id="10"/>
    </w:p>
    <w:p w14:paraId="2EA3B5DD" w14:textId="0EDF37AF" w:rsidR="004F7281" w:rsidRDefault="004F7281" w:rsidP="004F7281">
      <w:pPr>
        <w:pStyle w:val="BodyText"/>
        <w:rPr>
          <w:rStyle w:val="fontstyle01"/>
          <w:rFonts w:ascii="Arial" w:hAnsi="Arial" w:cs="Arial"/>
        </w:rPr>
      </w:pPr>
      <w:r>
        <w:rPr>
          <w:rStyle w:val="fontstyle01"/>
          <w:rFonts w:ascii="Arial" w:hAnsi="Arial" w:cs="Arial"/>
        </w:rPr>
        <w:lastRenderedPageBreak/>
        <w:t xml:space="preserve">In legacy, </w:t>
      </w:r>
      <w:r w:rsidR="002A5D69">
        <w:rPr>
          <w:rStyle w:val="fontstyle01"/>
          <w:rFonts w:ascii="Arial" w:hAnsi="Arial" w:cs="Arial"/>
        </w:rPr>
        <w:t xml:space="preserve">during </w:t>
      </w:r>
      <w:r w:rsidRPr="00965553">
        <w:rPr>
          <w:rStyle w:val="fontstyle01"/>
          <w:rFonts w:ascii="Arial" w:hAnsi="Arial" w:cs="Arial"/>
        </w:rPr>
        <w:t>handover</w:t>
      </w:r>
      <w:r>
        <w:rPr>
          <w:rStyle w:val="fontstyle01"/>
          <w:rFonts w:ascii="Arial" w:hAnsi="Arial" w:cs="Arial"/>
        </w:rPr>
        <w:t xml:space="preserve"> for radio bearers</w:t>
      </w:r>
      <w:r w:rsidRPr="00965553">
        <w:rPr>
          <w:rStyle w:val="fontstyle01"/>
          <w:rFonts w:ascii="Arial" w:hAnsi="Arial" w:cs="Arial"/>
        </w:rPr>
        <w:t xml:space="preserve"> </w:t>
      </w:r>
      <w:r>
        <w:rPr>
          <w:rStyle w:val="fontstyle01"/>
          <w:rFonts w:ascii="Arial" w:hAnsi="Arial" w:cs="Arial"/>
        </w:rPr>
        <w:t>with</w:t>
      </w:r>
      <w:r w:rsidRPr="00965553">
        <w:rPr>
          <w:rStyle w:val="fontstyle01"/>
          <w:rFonts w:ascii="Arial" w:hAnsi="Arial" w:cs="Arial"/>
        </w:rPr>
        <w:t xml:space="preserve"> RLC AM</w:t>
      </w:r>
      <w:r>
        <w:rPr>
          <w:rStyle w:val="fontstyle01"/>
          <w:rFonts w:ascii="Arial" w:hAnsi="Arial" w:cs="Arial"/>
        </w:rPr>
        <w:t xml:space="preserve"> </w:t>
      </w:r>
      <w:r w:rsidRPr="00965553">
        <w:rPr>
          <w:rStyle w:val="fontstyle01"/>
          <w:rFonts w:ascii="Arial" w:hAnsi="Arial" w:cs="Arial"/>
        </w:rPr>
        <w:t xml:space="preserve">mode, PDCP can either be re-established or initiate a data recovery procedure. </w:t>
      </w:r>
      <w:r>
        <w:rPr>
          <w:rStyle w:val="fontstyle01"/>
          <w:rFonts w:ascii="Arial" w:hAnsi="Arial" w:cs="Arial"/>
        </w:rPr>
        <w:t xml:space="preserve">Whereas, for radio bearers with </w:t>
      </w:r>
      <w:r w:rsidRPr="00965553">
        <w:rPr>
          <w:rStyle w:val="fontstyle01"/>
          <w:rFonts w:ascii="Arial" w:hAnsi="Arial" w:cs="Arial"/>
        </w:rPr>
        <w:t>RLC UM mode, PDCP can be re-established</w:t>
      </w:r>
      <w:r>
        <w:rPr>
          <w:rStyle w:val="fontstyle01"/>
          <w:rFonts w:ascii="Arial" w:hAnsi="Arial" w:cs="Arial"/>
        </w:rPr>
        <w:t xml:space="preserve">. For AM radio bearers, PDCP re-establishment and PDCP data recovery both trigger PDCP status report and retransmission of unsuccessfully delivered PDCP PDUs. </w:t>
      </w:r>
      <w:r w:rsidR="00A34AF4">
        <w:rPr>
          <w:rStyle w:val="fontstyle01"/>
          <w:rFonts w:ascii="Arial" w:hAnsi="Arial" w:cs="Arial"/>
        </w:rPr>
        <w:t>But i</w:t>
      </w:r>
      <w:r>
        <w:rPr>
          <w:rStyle w:val="fontstyle01"/>
          <w:rFonts w:ascii="Arial" w:hAnsi="Arial" w:cs="Arial"/>
        </w:rPr>
        <w:t xml:space="preserve">n case of UM radio bearers, </w:t>
      </w:r>
      <w:r w:rsidR="00FB6787">
        <w:rPr>
          <w:rStyle w:val="fontstyle01"/>
          <w:rFonts w:ascii="Arial" w:hAnsi="Arial" w:cs="Arial"/>
        </w:rPr>
        <w:t xml:space="preserve">there is no PDCP status reporting and </w:t>
      </w:r>
      <w:r>
        <w:rPr>
          <w:rStyle w:val="fontstyle01"/>
          <w:rFonts w:ascii="Arial" w:hAnsi="Arial" w:cs="Arial"/>
        </w:rPr>
        <w:t xml:space="preserve">the PDCP re-establishment </w:t>
      </w:r>
      <w:r w:rsidR="00A34AF4">
        <w:rPr>
          <w:rStyle w:val="fontstyle01"/>
          <w:rFonts w:ascii="Arial" w:hAnsi="Arial" w:cs="Arial"/>
        </w:rPr>
        <w:t xml:space="preserve">only </w:t>
      </w:r>
      <w:r>
        <w:rPr>
          <w:rStyle w:val="fontstyle01"/>
          <w:rFonts w:ascii="Arial" w:hAnsi="Arial" w:cs="Arial"/>
        </w:rPr>
        <w:t>allows for transmission of PDCP SDUs which are already assigned PDCP SN but have not been submitted to lower layers.</w:t>
      </w:r>
    </w:p>
    <w:p w14:paraId="28E204BA" w14:textId="42E0A05F" w:rsidR="00A166A3" w:rsidRDefault="00BC6F99" w:rsidP="007A633C">
      <w:pPr>
        <w:pStyle w:val="BodyText"/>
        <w:rPr>
          <w:rStyle w:val="fontstyle01"/>
          <w:rFonts w:ascii="Arial" w:hAnsi="Arial" w:cs="Arial"/>
        </w:rPr>
      </w:pPr>
      <w:r>
        <w:rPr>
          <w:rStyle w:val="fontstyle01"/>
          <w:rFonts w:ascii="Arial" w:hAnsi="Arial" w:cs="Arial"/>
        </w:rPr>
        <w:t xml:space="preserve">For handling data loss in </w:t>
      </w:r>
      <w:r w:rsidR="00B001C3">
        <w:rPr>
          <w:rStyle w:val="fontstyle01"/>
          <w:rFonts w:ascii="Arial" w:hAnsi="Arial" w:cs="Arial"/>
        </w:rPr>
        <w:t xml:space="preserve">MBS HO, </w:t>
      </w:r>
      <w:r w:rsidR="0025365F">
        <w:rPr>
          <w:rStyle w:val="fontstyle01"/>
          <w:rFonts w:ascii="Arial" w:hAnsi="Arial" w:cs="Arial"/>
        </w:rPr>
        <w:t xml:space="preserve">once the </w:t>
      </w:r>
      <w:r w:rsidR="00E044DB">
        <w:rPr>
          <w:rStyle w:val="fontstyle01"/>
          <w:rFonts w:ascii="Arial" w:hAnsi="Arial" w:cs="Arial"/>
        </w:rPr>
        <w:t>target acknowledges the handover request,</w:t>
      </w:r>
      <w:r w:rsidR="00566BE5">
        <w:rPr>
          <w:rStyle w:val="fontstyle01"/>
          <w:rFonts w:ascii="Arial" w:hAnsi="Arial" w:cs="Arial"/>
        </w:rPr>
        <w:t xml:space="preserve"> </w:t>
      </w:r>
      <w:r w:rsidR="00B001C3">
        <w:rPr>
          <w:rStyle w:val="fontstyle01"/>
          <w:rFonts w:ascii="Arial" w:hAnsi="Arial" w:cs="Arial"/>
        </w:rPr>
        <w:t>the source node</w:t>
      </w:r>
      <w:r w:rsidR="00566BE5">
        <w:rPr>
          <w:rStyle w:val="fontstyle01"/>
          <w:rFonts w:ascii="Arial" w:hAnsi="Arial" w:cs="Arial"/>
        </w:rPr>
        <w:t xml:space="preserve"> </w:t>
      </w:r>
      <w:r w:rsidR="00250140">
        <w:rPr>
          <w:rStyle w:val="fontstyle01"/>
          <w:rFonts w:ascii="Arial" w:hAnsi="Arial" w:cs="Arial"/>
        </w:rPr>
        <w:t>should</w:t>
      </w:r>
      <w:r w:rsidR="00566BE5">
        <w:rPr>
          <w:rStyle w:val="fontstyle01"/>
          <w:rFonts w:ascii="Arial" w:hAnsi="Arial" w:cs="Arial"/>
        </w:rPr>
        <w:t xml:space="preserve"> </w:t>
      </w:r>
      <w:r w:rsidR="006C0DDD">
        <w:rPr>
          <w:rStyle w:val="fontstyle01"/>
          <w:rFonts w:ascii="Arial" w:hAnsi="Arial" w:cs="Arial"/>
        </w:rPr>
        <w:t xml:space="preserve">know </w:t>
      </w:r>
      <w:r w:rsidR="00282C20">
        <w:rPr>
          <w:rStyle w:val="fontstyle01"/>
          <w:rFonts w:ascii="Arial" w:hAnsi="Arial" w:cs="Arial"/>
        </w:rPr>
        <w:t>what data</w:t>
      </w:r>
      <w:r w:rsidR="006C0DDD">
        <w:rPr>
          <w:rStyle w:val="fontstyle01"/>
          <w:rFonts w:ascii="Arial" w:hAnsi="Arial" w:cs="Arial"/>
        </w:rPr>
        <w:t xml:space="preserve"> has not been successfully delivered to the UE. </w:t>
      </w:r>
      <w:r w:rsidR="00032F4C">
        <w:rPr>
          <w:rStyle w:val="fontstyle01"/>
          <w:rFonts w:ascii="Arial" w:hAnsi="Arial" w:cs="Arial"/>
        </w:rPr>
        <w:t xml:space="preserve">This can be done by </w:t>
      </w:r>
      <w:r w:rsidR="00282C20">
        <w:rPr>
          <w:rStyle w:val="fontstyle01"/>
          <w:rFonts w:ascii="Arial" w:hAnsi="Arial" w:cs="Arial"/>
        </w:rPr>
        <w:t>re</w:t>
      </w:r>
      <w:r w:rsidR="00032F4C">
        <w:rPr>
          <w:rStyle w:val="fontstyle01"/>
          <w:rFonts w:ascii="Arial" w:hAnsi="Arial" w:cs="Arial"/>
        </w:rPr>
        <w:t xml:space="preserve">using PDCP status reporting </w:t>
      </w:r>
      <w:r w:rsidR="004F4E64">
        <w:rPr>
          <w:rStyle w:val="fontstyle01"/>
          <w:rFonts w:ascii="Arial" w:hAnsi="Arial" w:cs="Arial"/>
        </w:rPr>
        <w:t>procedure</w:t>
      </w:r>
      <w:r w:rsidR="001D5AE3">
        <w:rPr>
          <w:rStyle w:val="fontstyle01"/>
          <w:rFonts w:ascii="Arial" w:hAnsi="Arial" w:cs="Arial"/>
        </w:rPr>
        <w:t xml:space="preserve">. Thus, the source node should </w:t>
      </w:r>
      <w:r w:rsidR="009A2CD6">
        <w:rPr>
          <w:rStyle w:val="fontstyle01"/>
          <w:rFonts w:ascii="Arial" w:hAnsi="Arial" w:cs="Arial"/>
        </w:rPr>
        <w:t xml:space="preserve">use RLC AM mode </w:t>
      </w:r>
      <w:r w:rsidR="0092206F">
        <w:rPr>
          <w:rStyle w:val="fontstyle01"/>
          <w:rFonts w:ascii="Arial" w:hAnsi="Arial" w:cs="Arial"/>
        </w:rPr>
        <w:t xml:space="preserve">and trigger PDCP status reporting </w:t>
      </w:r>
      <w:r w:rsidR="009A2CD6">
        <w:rPr>
          <w:rStyle w:val="fontstyle01"/>
          <w:rFonts w:ascii="Arial" w:hAnsi="Arial" w:cs="Arial"/>
        </w:rPr>
        <w:t>before performing HO</w:t>
      </w:r>
      <w:r w:rsidR="0092206F">
        <w:rPr>
          <w:rStyle w:val="fontstyle01"/>
          <w:rFonts w:ascii="Arial" w:hAnsi="Arial" w:cs="Arial"/>
        </w:rPr>
        <w:t>.</w:t>
      </w:r>
      <w:r w:rsidR="004F4E64">
        <w:rPr>
          <w:rStyle w:val="fontstyle01"/>
          <w:rFonts w:ascii="Arial" w:hAnsi="Arial" w:cs="Arial"/>
        </w:rPr>
        <w:t xml:space="preserve"> </w:t>
      </w:r>
      <w:r w:rsidR="006C0DDD">
        <w:rPr>
          <w:rStyle w:val="fontstyle01"/>
          <w:rFonts w:ascii="Arial" w:hAnsi="Arial" w:cs="Arial"/>
        </w:rPr>
        <w:t xml:space="preserve">And </w:t>
      </w:r>
      <w:r w:rsidR="0099276D">
        <w:rPr>
          <w:rStyle w:val="fontstyle01"/>
          <w:rFonts w:ascii="Arial" w:hAnsi="Arial" w:cs="Arial"/>
        </w:rPr>
        <w:t xml:space="preserve">then the source </w:t>
      </w:r>
      <w:r w:rsidR="00367FFA">
        <w:rPr>
          <w:rStyle w:val="fontstyle01"/>
          <w:rFonts w:ascii="Arial" w:hAnsi="Arial" w:cs="Arial"/>
        </w:rPr>
        <w:t xml:space="preserve">can inform the target the PDCP SN of </w:t>
      </w:r>
      <w:r w:rsidR="00504656">
        <w:rPr>
          <w:rStyle w:val="fontstyle01"/>
          <w:rFonts w:ascii="Arial" w:hAnsi="Arial" w:cs="Arial"/>
        </w:rPr>
        <w:t>the last successfully delivered PDCP PDU</w:t>
      </w:r>
      <w:r w:rsidR="00DA7A7D">
        <w:rPr>
          <w:rStyle w:val="fontstyle01"/>
          <w:rFonts w:ascii="Arial" w:hAnsi="Arial" w:cs="Arial"/>
        </w:rPr>
        <w:t xml:space="preserve"> so that the missing PDUs can be transmitted by the target node</w:t>
      </w:r>
      <w:r w:rsidR="00BD2A8A" w:rsidRPr="00CE32DC">
        <w:rPr>
          <w:lang w:val="en-US"/>
        </w:rPr>
        <w:t>.</w:t>
      </w:r>
    </w:p>
    <w:p w14:paraId="3003B40A" w14:textId="4318E462" w:rsidR="004D377C" w:rsidRPr="003D176E" w:rsidRDefault="00AC1674" w:rsidP="009248DB">
      <w:pPr>
        <w:pStyle w:val="Proposal"/>
      </w:pPr>
      <w:bookmarkStart w:id="11" w:name="_Toc54287805"/>
      <w:r>
        <w:t xml:space="preserve">For reliable MBS service, </w:t>
      </w:r>
      <w:r w:rsidR="00016B79">
        <w:t>M</w:t>
      </w:r>
      <w:r w:rsidR="00DC7ADA">
        <w:t>R</w:t>
      </w:r>
      <w:r w:rsidR="00016B79">
        <w:t xml:space="preserve">B </w:t>
      </w:r>
      <w:r w:rsidR="0035278E">
        <w:t>can be</w:t>
      </w:r>
      <w:r w:rsidR="00E31F89">
        <w:t xml:space="preserve"> </w:t>
      </w:r>
      <w:r w:rsidR="000E4B2F">
        <w:t>switch</w:t>
      </w:r>
      <w:r w:rsidR="00E97B9C">
        <w:t>ed</w:t>
      </w:r>
      <w:r w:rsidR="000E4B2F">
        <w:t xml:space="preserve"> to</w:t>
      </w:r>
      <w:r w:rsidR="00E31F89">
        <w:t xml:space="preserve"> RLC AM mode</w:t>
      </w:r>
      <w:r w:rsidR="000E4B2F">
        <w:t>, if needed,</w:t>
      </w:r>
      <w:r w:rsidR="00E31F89">
        <w:t xml:space="preserve"> </w:t>
      </w:r>
      <w:r w:rsidR="0032273C">
        <w:t>before</w:t>
      </w:r>
      <w:r w:rsidR="00AB0242">
        <w:t xml:space="preserve"> HO</w:t>
      </w:r>
      <w:r w:rsidR="007D247B">
        <w:t>.</w:t>
      </w:r>
      <w:bookmarkEnd w:id="11"/>
    </w:p>
    <w:p w14:paraId="5A04FE60" w14:textId="76E8F98A" w:rsidR="009248DB" w:rsidRPr="00CE32DC" w:rsidRDefault="00A65439" w:rsidP="00311FB3">
      <w:pPr>
        <w:pStyle w:val="Observation"/>
        <w:ind w:left="1701" w:hanging="1701"/>
      </w:pPr>
      <w:bookmarkStart w:id="12" w:name="_Toc54287810"/>
      <w:r>
        <w:t xml:space="preserve">Existing </w:t>
      </w:r>
      <w:r w:rsidR="0067655B">
        <w:t xml:space="preserve">PDCP </w:t>
      </w:r>
      <w:r>
        <w:t>mechanism</w:t>
      </w:r>
      <w:r w:rsidR="0067655B">
        <w:t>s</w:t>
      </w:r>
      <w:r>
        <w:t xml:space="preserve"> for </w:t>
      </w:r>
      <w:r w:rsidR="003411E1" w:rsidRPr="00237777">
        <w:t>HO</w:t>
      </w:r>
      <w:r>
        <w:t xml:space="preserve">, i.e., </w:t>
      </w:r>
      <w:r w:rsidR="009248DB" w:rsidRPr="005E5864">
        <w:t xml:space="preserve">PDCP </w:t>
      </w:r>
      <w:r>
        <w:t>re-establishment,</w:t>
      </w:r>
      <w:r w:rsidR="0067655B">
        <w:t xml:space="preserve"> </w:t>
      </w:r>
      <w:r>
        <w:t>data recovery</w:t>
      </w:r>
      <w:r w:rsidR="0067655B">
        <w:t>, status reporting</w:t>
      </w:r>
      <w:r>
        <w:t xml:space="preserve"> can be used to </w:t>
      </w:r>
      <w:r w:rsidR="00AA2233">
        <w:t xml:space="preserve">sufficiently </w:t>
      </w:r>
      <w:r>
        <w:t>handle data loss in MBS HO</w:t>
      </w:r>
      <w:r w:rsidR="00867EC6" w:rsidRPr="00237777">
        <w:t>.</w:t>
      </w:r>
      <w:bookmarkEnd w:id="12"/>
    </w:p>
    <w:p w14:paraId="16E3F605" w14:textId="7DCE1222" w:rsidR="00975CD9" w:rsidRDefault="007761EA" w:rsidP="00975CD9">
      <w:pPr>
        <w:pStyle w:val="BodyText"/>
        <w:rPr>
          <w:rStyle w:val="fontstyle01"/>
          <w:rFonts w:ascii="Arial" w:hAnsi="Arial" w:cs="Arial"/>
        </w:rPr>
      </w:pPr>
      <w:r>
        <w:rPr>
          <w:rStyle w:val="fontstyle01"/>
          <w:rFonts w:ascii="Arial" w:hAnsi="Arial" w:cs="Arial"/>
        </w:rPr>
        <w:t xml:space="preserve">We see that data forwarding between source and target </w:t>
      </w:r>
      <w:r w:rsidR="008C2C8C">
        <w:rPr>
          <w:rStyle w:val="fontstyle01"/>
          <w:rFonts w:ascii="Arial" w:hAnsi="Arial" w:cs="Arial"/>
        </w:rPr>
        <w:t xml:space="preserve">nodes is not </w:t>
      </w:r>
      <w:r w:rsidR="00DD3E19">
        <w:rPr>
          <w:rStyle w:val="fontstyle01"/>
          <w:rFonts w:ascii="Arial" w:hAnsi="Arial" w:cs="Arial"/>
        </w:rPr>
        <w:t xml:space="preserve">necessarily </w:t>
      </w:r>
      <w:r w:rsidR="008C2C8C">
        <w:rPr>
          <w:rStyle w:val="fontstyle01"/>
          <w:rFonts w:ascii="Arial" w:hAnsi="Arial" w:cs="Arial"/>
        </w:rPr>
        <w:t>needed if the two are both delivering the same MBS service. This is because</w:t>
      </w:r>
      <w:r w:rsidR="009C7DC0">
        <w:rPr>
          <w:rStyle w:val="fontstyle01"/>
          <w:rFonts w:ascii="Arial" w:hAnsi="Arial" w:cs="Arial"/>
        </w:rPr>
        <w:t xml:space="preserve"> if the RAN node keeps </w:t>
      </w:r>
      <w:r w:rsidR="00E32F41">
        <w:rPr>
          <w:rStyle w:val="fontstyle01"/>
          <w:rFonts w:ascii="Arial" w:hAnsi="Arial" w:cs="Arial"/>
        </w:rPr>
        <w:t xml:space="preserve">already delivered </w:t>
      </w:r>
      <w:r w:rsidR="001E63D9">
        <w:rPr>
          <w:rStyle w:val="fontstyle01"/>
          <w:rFonts w:ascii="Arial" w:hAnsi="Arial" w:cs="Arial"/>
        </w:rPr>
        <w:t xml:space="preserve">data </w:t>
      </w:r>
      <w:r w:rsidR="00E32F41">
        <w:rPr>
          <w:rStyle w:val="fontstyle01"/>
          <w:rFonts w:ascii="Arial" w:hAnsi="Arial" w:cs="Arial"/>
        </w:rPr>
        <w:t xml:space="preserve">in </w:t>
      </w:r>
      <w:r w:rsidR="001E63D9">
        <w:rPr>
          <w:rStyle w:val="fontstyle01"/>
          <w:rFonts w:ascii="Arial" w:hAnsi="Arial" w:cs="Arial"/>
        </w:rPr>
        <w:t xml:space="preserve">a </w:t>
      </w:r>
      <w:r w:rsidR="00E32F41">
        <w:rPr>
          <w:rStyle w:val="fontstyle01"/>
          <w:rFonts w:ascii="Arial" w:hAnsi="Arial" w:cs="Arial"/>
        </w:rPr>
        <w:t xml:space="preserve">buffer for a while, it is possible to send </w:t>
      </w:r>
      <w:r w:rsidR="00B71577">
        <w:rPr>
          <w:rStyle w:val="fontstyle01"/>
          <w:rFonts w:ascii="Arial" w:hAnsi="Arial" w:cs="Arial"/>
        </w:rPr>
        <w:t>data which has not been successfully sent by the source. However, f</w:t>
      </w:r>
      <w:r w:rsidR="00975CD9">
        <w:rPr>
          <w:rStyle w:val="fontstyle01"/>
          <w:rFonts w:ascii="Arial" w:hAnsi="Arial" w:cs="Arial"/>
        </w:rPr>
        <w:t xml:space="preserve">or the case the UE is the first at target node to receive the MBS service, </w:t>
      </w:r>
      <w:r w:rsidR="00EB7FA4">
        <w:rPr>
          <w:rStyle w:val="fontstyle01"/>
          <w:rFonts w:ascii="Arial" w:hAnsi="Arial" w:cs="Arial"/>
        </w:rPr>
        <w:t>the</w:t>
      </w:r>
      <w:r w:rsidR="00CD7814">
        <w:rPr>
          <w:rStyle w:val="fontstyle01"/>
          <w:rFonts w:ascii="Arial" w:hAnsi="Arial" w:cs="Arial"/>
        </w:rPr>
        <w:t xml:space="preserve">re may have a gap between the </w:t>
      </w:r>
      <w:r w:rsidR="00EC59A5">
        <w:rPr>
          <w:rStyle w:val="fontstyle01"/>
          <w:rFonts w:ascii="Arial" w:hAnsi="Arial" w:cs="Arial"/>
        </w:rPr>
        <w:t xml:space="preserve">last successfully delivered PDCP PDU </w:t>
      </w:r>
      <w:r w:rsidR="00CF13E8">
        <w:rPr>
          <w:rStyle w:val="fontstyle01"/>
          <w:rFonts w:ascii="Arial" w:hAnsi="Arial" w:cs="Arial"/>
        </w:rPr>
        <w:t>by</w:t>
      </w:r>
      <w:r w:rsidR="00EC59A5">
        <w:rPr>
          <w:rStyle w:val="fontstyle01"/>
          <w:rFonts w:ascii="Arial" w:hAnsi="Arial" w:cs="Arial"/>
        </w:rPr>
        <w:t xml:space="preserve"> the source and the first PDCP PDU delivered by the</w:t>
      </w:r>
      <w:r w:rsidR="00EB7FA4">
        <w:rPr>
          <w:rStyle w:val="fontstyle01"/>
          <w:rFonts w:ascii="Arial" w:hAnsi="Arial" w:cs="Arial"/>
        </w:rPr>
        <w:t xml:space="preserve"> target node</w:t>
      </w:r>
      <w:r w:rsidR="00CF13E8">
        <w:rPr>
          <w:rStyle w:val="fontstyle01"/>
          <w:rFonts w:ascii="Arial" w:hAnsi="Arial" w:cs="Arial"/>
        </w:rPr>
        <w:t xml:space="preserve">. Thus, in this case, </w:t>
      </w:r>
      <w:r w:rsidR="00EB7332">
        <w:rPr>
          <w:rStyle w:val="fontstyle01"/>
          <w:rFonts w:ascii="Arial" w:hAnsi="Arial" w:cs="Arial"/>
        </w:rPr>
        <w:t xml:space="preserve">it can be assumed that </w:t>
      </w:r>
      <w:r w:rsidR="000D1BEB">
        <w:rPr>
          <w:rStyle w:val="fontstyle01"/>
          <w:rFonts w:ascii="Arial" w:hAnsi="Arial" w:cs="Arial"/>
        </w:rPr>
        <w:t>the source keep</w:t>
      </w:r>
      <w:r w:rsidR="00EB7332">
        <w:rPr>
          <w:rStyle w:val="fontstyle01"/>
          <w:rFonts w:ascii="Arial" w:hAnsi="Arial" w:cs="Arial"/>
        </w:rPr>
        <w:t>s</w:t>
      </w:r>
      <w:r w:rsidR="000D1BEB">
        <w:rPr>
          <w:rStyle w:val="fontstyle01"/>
          <w:rFonts w:ascii="Arial" w:hAnsi="Arial" w:cs="Arial"/>
        </w:rPr>
        <w:t xml:space="preserve"> MBS data packets </w:t>
      </w:r>
      <w:r w:rsidR="00DA14E6">
        <w:rPr>
          <w:rStyle w:val="fontstyle01"/>
          <w:rFonts w:ascii="Arial" w:hAnsi="Arial" w:cs="Arial"/>
        </w:rPr>
        <w:t xml:space="preserve">received </w:t>
      </w:r>
      <w:r w:rsidR="000D1BEB">
        <w:rPr>
          <w:rStyle w:val="fontstyle01"/>
          <w:rFonts w:ascii="Arial" w:hAnsi="Arial" w:cs="Arial"/>
        </w:rPr>
        <w:t xml:space="preserve">from core and forward those to target </w:t>
      </w:r>
      <w:r w:rsidR="004D2567">
        <w:rPr>
          <w:rStyle w:val="fontstyle01"/>
          <w:rFonts w:ascii="Arial" w:hAnsi="Arial" w:cs="Arial"/>
        </w:rPr>
        <w:t>at handover completion</w:t>
      </w:r>
      <w:r w:rsidR="004E028E">
        <w:rPr>
          <w:rStyle w:val="fontstyle01"/>
          <w:rFonts w:ascii="Arial" w:hAnsi="Arial" w:cs="Arial"/>
        </w:rPr>
        <w:t>.</w:t>
      </w:r>
      <w:r w:rsidR="00DA14E6">
        <w:rPr>
          <w:rStyle w:val="fontstyle01"/>
          <w:rFonts w:ascii="Arial" w:hAnsi="Arial" w:cs="Arial"/>
        </w:rPr>
        <w:t xml:space="preserve"> </w:t>
      </w:r>
      <w:r w:rsidR="00B72BAB">
        <w:rPr>
          <w:rStyle w:val="fontstyle01"/>
          <w:rFonts w:ascii="Arial" w:hAnsi="Arial" w:cs="Arial"/>
        </w:rPr>
        <w:t>In addition</w:t>
      </w:r>
      <w:r w:rsidR="00DA14E6">
        <w:rPr>
          <w:rStyle w:val="fontstyle01"/>
          <w:rFonts w:ascii="Arial" w:hAnsi="Arial" w:cs="Arial"/>
        </w:rPr>
        <w:t>, the target should deliver the for</w:t>
      </w:r>
      <w:r w:rsidR="00A8009B">
        <w:rPr>
          <w:rStyle w:val="fontstyle01"/>
          <w:rFonts w:ascii="Arial" w:hAnsi="Arial" w:cs="Arial"/>
        </w:rPr>
        <w:t xml:space="preserve">warded data </w:t>
      </w:r>
      <w:r w:rsidR="00F73313">
        <w:rPr>
          <w:rStyle w:val="fontstyle01"/>
          <w:rFonts w:ascii="Arial" w:hAnsi="Arial" w:cs="Arial"/>
        </w:rPr>
        <w:t xml:space="preserve">to UE </w:t>
      </w:r>
      <w:r w:rsidR="00A8009B">
        <w:rPr>
          <w:rStyle w:val="fontstyle01"/>
          <w:rFonts w:ascii="Arial" w:hAnsi="Arial" w:cs="Arial"/>
        </w:rPr>
        <w:t xml:space="preserve">with RLC AM mode </w:t>
      </w:r>
      <w:r w:rsidR="00F73313">
        <w:rPr>
          <w:rStyle w:val="fontstyle01"/>
          <w:rFonts w:ascii="Arial" w:hAnsi="Arial" w:cs="Arial"/>
        </w:rPr>
        <w:t>for reliable transmission.</w:t>
      </w:r>
      <w:r w:rsidR="00A8009B">
        <w:rPr>
          <w:rStyle w:val="fontstyle01"/>
          <w:rFonts w:ascii="Arial" w:hAnsi="Arial" w:cs="Arial"/>
        </w:rPr>
        <w:t xml:space="preserve"> </w:t>
      </w:r>
    </w:p>
    <w:p w14:paraId="6517534D" w14:textId="25C949D1" w:rsidR="00E17CD0" w:rsidRPr="00CE610A" w:rsidRDefault="00D90ED2">
      <w:pPr>
        <w:pStyle w:val="Proposal"/>
      </w:pPr>
      <w:bookmarkStart w:id="13" w:name="_Toc54287806"/>
      <w:r>
        <w:rPr>
          <w:rFonts w:cs="Arial"/>
        </w:rPr>
        <w:t>MBS data</w:t>
      </w:r>
      <w:r w:rsidR="007F2B25">
        <w:rPr>
          <w:rFonts w:cs="Arial"/>
        </w:rPr>
        <w:t xml:space="preserve"> </w:t>
      </w:r>
      <w:r w:rsidR="004E028E">
        <w:rPr>
          <w:rFonts w:cs="Arial"/>
        </w:rPr>
        <w:t>forward</w:t>
      </w:r>
      <w:r>
        <w:rPr>
          <w:rFonts w:cs="Arial"/>
        </w:rPr>
        <w:t>ing is only needed</w:t>
      </w:r>
      <w:r w:rsidR="00E55799">
        <w:rPr>
          <w:rFonts w:cs="Arial"/>
        </w:rPr>
        <w:t xml:space="preserve"> </w:t>
      </w:r>
      <w:r w:rsidR="00506CBC">
        <w:rPr>
          <w:rFonts w:cs="Arial"/>
        </w:rPr>
        <w:t xml:space="preserve">if </w:t>
      </w:r>
      <w:r w:rsidR="007B38CE">
        <w:rPr>
          <w:rFonts w:cs="Arial"/>
        </w:rPr>
        <w:t>the</w:t>
      </w:r>
      <w:r w:rsidR="00A75545">
        <w:rPr>
          <w:rFonts w:cs="Arial"/>
        </w:rPr>
        <w:t xml:space="preserve"> MBS session is not currently </w:t>
      </w:r>
      <w:r w:rsidR="0094000E">
        <w:rPr>
          <w:rFonts w:cs="Arial"/>
        </w:rPr>
        <w:t xml:space="preserve">available </w:t>
      </w:r>
      <w:r w:rsidR="00153407">
        <w:rPr>
          <w:rFonts w:cs="Arial"/>
        </w:rPr>
        <w:t>at target</w:t>
      </w:r>
      <w:r w:rsidR="00E17CD0">
        <w:rPr>
          <w:rFonts w:cs="Arial"/>
        </w:rPr>
        <w:t>.</w:t>
      </w:r>
      <w:r w:rsidR="001E2A77">
        <w:rPr>
          <w:rFonts w:cs="Arial"/>
        </w:rPr>
        <w:t xml:space="preserve"> </w:t>
      </w:r>
      <w:r w:rsidR="001E2A77" w:rsidRPr="007F1FCA">
        <w:rPr>
          <w:rFonts w:cs="Arial"/>
        </w:rPr>
        <w:t xml:space="preserve">Target node </w:t>
      </w:r>
      <w:r w:rsidR="007F1FCA" w:rsidRPr="007F1FCA">
        <w:rPr>
          <w:rFonts w:cs="Arial"/>
        </w:rPr>
        <w:t xml:space="preserve">may </w:t>
      </w:r>
      <w:r w:rsidR="001E2A77" w:rsidRPr="007F1FCA">
        <w:rPr>
          <w:rFonts w:cs="Arial"/>
        </w:rPr>
        <w:t>deliver forwarded data to UE using RLC AM mode.</w:t>
      </w:r>
      <w:bookmarkEnd w:id="13"/>
    </w:p>
    <w:p w14:paraId="0BB78C66" w14:textId="4B5E5928" w:rsidR="00C23D06" w:rsidRPr="00A04F49" w:rsidRDefault="0047169F" w:rsidP="00311FB3">
      <w:pPr>
        <w:pStyle w:val="BodyText"/>
      </w:pPr>
      <w:r w:rsidRPr="00CE32DC">
        <w:rPr>
          <w:rStyle w:val="fontstyle01"/>
          <w:rFonts w:ascii="Arial" w:hAnsi="Arial"/>
        </w:rPr>
        <w:t xml:space="preserve">In case there is already ongoing MBS service at target node, </w:t>
      </w:r>
      <w:r w:rsidR="00805359" w:rsidRPr="00CE32DC">
        <w:rPr>
          <w:rStyle w:val="fontstyle01"/>
          <w:rFonts w:ascii="Arial" w:hAnsi="Arial"/>
        </w:rPr>
        <w:t>know</w:t>
      </w:r>
      <w:r w:rsidR="00805359">
        <w:rPr>
          <w:rStyle w:val="fontstyle01"/>
          <w:rFonts w:ascii="Arial" w:hAnsi="Arial"/>
        </w:rPr>
        <w:t xml:space="preserve">ing the SN of last successfully delivered </w:t>
      </w:r>
      <w:r w:rsidR="00805359" w:rsidRPr="00CE32DC">
        <w:rPr>
          <w:rStyle w:val="fontstyle01"/>
          <w:rFonts w:ascii="Arial" w:hAnsi="Arial"/>
        </w:rPr>
        <w:t>PDCP PDU</w:t>
      </w:r>
      <w:r w:rsidR="00AF6D4E">
        <w:rPr>
          <w:rStyle w:val="fontstyle01"/>
          <w:rFonts w:ascii="Arial" w:hAnsi="Arial"/>
        </w:rPr>
        <w:t xml:space="preserve"> from source node</w:t>
      </w:r>
      <w:r w:rsidR="00805359">
        <w:rPr>
          <w:rStyle w:val="fontstyle01"/>
          <w:rFonts w:ascii="Arial" w:hAnsi="Arial"/>
        </w:rPr>
        <w:t xml:space="preserve">, the target only needs to transmit missing PDUs from its </w:t>
      </w:r>
      <w:r w:rsidR="00123DFB">
        <w:rPr>
          <w:rStyle w:val="fontstyle01"/>
          <w:rFonts w:ascii="Arial" w:hAnsi="Arial"/>
        </w:rPr>
        <w:t xml:space="preserve">local </w:t>
      </w:r>
      <w:r w:rsidR="00805359">
        <w:rPr>
          <w:rStyle w:val="fontstyle01"/>
          <w:rFonts w:ascii="Arial" w:hAnsi="Arial"/>
        </w:rPr>
        <w:t>buffer</w:t>
      </w:r>
      <w:r w:rsidR="00372AE5">
        <w:rPr>
          <w:rStyle w:val="fontstyle01"/>
          <w:rFonts w:ascii="Arial" w:hAnsi="Arial"/>
        </w:rPr>
        <w:t xml:space="preserve">, i.e., via data restoration/retransmission, as detailed in </w:t>
      </w:r>
      <w:r w:rsidR="00372AE5">
        <w:rPr>
          <w:rStyle w:val="fontstyle01"/>
          <w:rFonts w:ascii="Arial" w:hAnsi="Arial"/>
        </w:rPr>
        <w:fldChar w:fldCharType="begin"/>
      </w:r>
      <w:r w:rsidR="00372AE5">
        <w:rPr>
          <w:rStyle w:val="fontstyle01"/>
          <w:rFonts w:ascii="Arial" w:hAnsi="Arial"/>
        </w:rPr>
        <w:instrText xml:space="preserve"> REF _Ref54263599 \r \h </w:instrText>
      </w:r>
      <w:r w:rsidR="00372AE5">
        <w:rPr>
          <w:rStyle w:val="fontstyle01"/>
          <w:rFonts w:ascii="Arial" w:hAnsi="Arial"/>
        </w:rPr>
      </w:r>
      <w:r w:rsidR="00372AE5">
        <w:rPr>
          <w:rStyle w:val="fontstyle01"/>
          <w:rFonts w:ascii="Arial" w:hAnsi="Arial"/>
        </w:rPr>
        <w:fldChar w:fldCharType="separate"/>
      </w:r>
      <w:r w:rsidR="00372AE5">
        <w:rPr>
          <w:rStyle w:val="fontstyle01"/>
          <w:rFonts w:ascii="Arial" w:hAnsi="Arial"/>
        </w:rPr>
        <w:t>[4]</w:t>
      </w:r>
      <w:r w:rsidR="00372AE5">
        <w:rPr>
          <w:rStyle w:val="fontstyle01"/>
          <w:rFonts w:ascii="Arial" w:hAnsi="Arial"/>
        </w:rPr>
        <w:fldChar w:fldCharType="end"/>
      </w:r>
      <w:r w:rsidR="00805359">
        <w:rPr>
          <w:rStyle w:val="fontstyle01"/>
          <w:rFonts w:ascii="Arial" w:hAnsi="Arial"/>
        </w:rPr>
        <w:t>.</w:t>
      </w:r>
    </w:p>
    <w:p w14:paraId="525AE079" w14:textId="38F2CAFA" w:rsidR="000D6119" w:rsidRPr="00D63FA2" w:rsidRDefault="000D6119" w:rsidP="000D6119">
      <w:pPr>
        <w:pStyle w:val="Heading2"/>
      </w:pPr>
      <w:r>
        <w:t>2.</w:t>
      </w:r>
      <w:r w:rsidR="003D5614">
        <w:t>3</w:t>
      </w:r>
      <w:r w:rsidR="00A94825">
        <w:tab/>
      </w:r>
      <w:r w:rsidR="009F3302">
        <w:t xml:space="preserve">Procedure </w:t>
      </w:r>
      <w:r w:rsidR="00E15169">
        <w:t xml:space="preserve">enhancements for handover of </w:t>
      </w:r>
      <w:r>
        <w:t xml:space="preserve">MBS </w:t>
      </w:r>
      <w:r w:rsidR="00745CE2">
        <w:t>sessions</w:t>
      </w:r>
    </w:p>
    <w:p w14:paraId="2D4652AF" w14:textId="08356384" w:rsidR="00FC1C82" w:rsidRDefault="00724405" w:rsidP="00A04F49">
      <w:pPr>
        <w:pStyle w:val="BodyText"/>
      </w:pPr>
      <w:r>
        <w:t xml:space="preserve">As </w:t>
      </w:r>
      <w:r w:rsidR="001A184E">
        <w:t>discussed earlier, m</w:t>
      </w:r>
      <w:r w:rsidR="00FC1C82">
        <w:t>obility for UEs receiving MBS s</w:t>
      </w:r>
      <w:r w:rsidR="00C20C7C">
        <w:t>ession</w:t>
      </w:r>
      <w:r w:rsidR="00FC1C82">
        <w:t xml:space="preserve">(s) while in RRC_CONNECTED state can be based on the </w:t>
      </w:r>
      <w:r w:rsidR="00E94A35">
        <w:t>mobility</w:t>
      </w:r>
      <w:r w:rsidR="00FC1C82">
        <w:t xml:space="preserve"> framework for unicast transmission</w:t>
      </w:r>
      <w:r w:rsidR="00E94A35">
        <w:t>, including</w:t>
      </w:r>
      <w:r w:rsidR="001C711A">
        <w:t xml:space="preserve"> intra-CU mobility and inter-gNB mobility</w:t>
      </w:r>
      <w:r w:rsidR="002B00E3">
        <w:t xml:space="preserve">. While there is </w:t>
      </w:r>
      <w:r w:rsidR="00323BA2">
        <w:t>no procedure enhancement needed for intra-CU mobility</w:t>
      </w:r>
      <w:r w:rsidR="002514FB">
        <w:t xml:space="preserve">, inter-gNB (both Xn-based and NG-based) mobility </w:t>
      </w:r>
      <w:r w:rsidR="00C50D66">
        <w:t xml:space="preserve">for MBS </w:t>
      </w:r>
      <w:r w:rsidR="002514FB">
        <w:t>require</w:t>
      </w:r>
      <w:r w:rsidR="00C50D66">
        <w:t>s some signaling enhancements</w:t>
      </w:r>
      <w:r w:rsidR="00072866">
        <w:t xml:space="preserve"> </w:t>
      </w:r>
      <w:r w:rsidR="004B4E8A">
        <w:t xml:space="preserve">for UE MBS context handling, MBS configuration </w:t>
      </w:r>
      <w:r w:rsidR="00386E32">
        <w:t>provisioning, as well as data loss minimization</w:t>
      </w:r>
      <w:r w:rsidR="003A1A8B">
        <w:t>.</w:t>
      </w:r>
    </w:p>
    <w:p w14:paraId="29FC2CB8" w14:textId="77777777" w:rsidR="00386E32" w:rsidRDefault="00386E32" w:rsidP="00386E32">
      <w:pPr>
        <w:pStyle w:val="BodyText"/>
      </w:pPr>
      <w:r>
        <w:t xml:space="preserve">Figure 1 shows an example of signaling flow with changes (in highlighted text) to support inter-gNB handover for MBS session(s). In particular, the HANDOVER REQUEST sent by the source gNB to the target gNB during the handover preparation phase can be extended to include UE MBS context of the UE. The HANDOVER REQUEST ACKNOWLEDGE message sent by the target gNB to source gNB is extended to include configuration information of the MBS session(s). This configuration is then included in the </w:t>
      </w:r>
      <w:r w:rsidRPr="00941C21">
        <w:rPr>
          <w:i/>
          <w:iCs/>
        </w:rPr>
        <w:t>RRCReconfiguration</w:t>
      </w:r>
      <w:r>
        <w:t xml:space="preserve"> message sent by the source gNB to the UE. After synchronizing with the target gNB, the UE uses this configuration to configure radio bearer for reception of MBS service(s) at the target gNB.</w:t>
      </w:r>
    </w:p>
    <w:p w14:paraId="4A4C55CD" w14:textId="445D479C" w:rsidR="00386E32" w:rsidRPr="00A04F49" w:rsidRDefault="006E6D46" w:rsidP="00311FB3">
      <w:pPr>
        <w:pStyle w:val="Observation"/>
        <w:ind w:left="1701" w:hanging="1701"/>
      </w:pPr>
      <w:bookmarkStart w:id="14" w:name="_Toc54287811"/>
      <w:r>
        <w:t xml:space="preserve">It can be assumed that </w:t>
      </w:r>
      <w:r w:rsidR="00196FBC">
        <w:t>h</w:t>
      </w:r>
      <w:r w:rsidR="00386E32">
        <w:t>andover preparation phase is extended to support transfer of UE MBS context to target gNB and providing MBS configuration information to UE</w:t>
      </w:r>
      <w:r w:rsidR="00386E32" w:rsidRPr="00A04F49">
        <w:t>.</w:t>
      </w:r>
      <w:bookmarkEnd w:id="14"/>
    </w:p>
    <w:p w14:paraId="0D5CB4D5" w14:textId="5B52B2D1" w:rsidR="00386E32" w:rsidRDefault="00386E32" w:rsidP="00311FB3">
      <w:pPr>
        <w:pStyle w:val="BodyText"/>
      </w:pPr>
      <w:r>
        <w:t xml:space="preserve">In case the UE is the first in the target gNB to be interested in an MBS session, i.e., no ongoing MBS service in the gNB, to allow for service continuity, </w:t>
      </w:r>
      <w:r w:rsidR="001878E5">
        <w:t xml:space="preserve">it can be assumed that </w:t>
      </w:r>
      <w:r>
        <w:t xml:space="preserve">the MBS session </w:t>
      </w:r>
      <w:r w:rsidR="00FD323A">
        <w:t>can be</w:t>
      </w:r>
      <w:r>
        <w:t xml:space="preserve"> established in the target gNB, i.e., the target gNB should join the MBS session.</w:t>
      </w:r>
    </w:p>
    <w:p w14:paraId="797F944D" w14:textId="77777777" w:rsidR="00386E32" w:rsidRDefault="00386E32" w:rsidP="00A04F49">
      <w:pPr>
        <w:pStyle w:val="BodyText"/>
      </w:pPr>
    </w:p>
    <w:p w14:paraId="5FDEE10E" w14:textId="313F739F" w:rsidR="00004141" w:rsidRDefault="00AB7D87" w:rsidP="00655255">
      <w:pPr>
        <w:pStyle w:val="BodyText"/>
        <w:jc w:val="center"/>
      </w:pPr>
      <w:r>
        <w:rPr>
          <w:noProof/>
        </w:rPr>
        <w:lastRenderedPageBreak/>
        <w:drawing>
          <wp:inline distT="0" distB="0" distL="0" distR="0" wp14:anchorId="281E9524" wp14:editId="137D2053">
            <wp:extent cx="5226148" cy="47250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1751" cy="4739118"/>
                    </a:xfrm>
                    <a:prstGeom prst="rect">
                      <a:avLst/>
                    </a:prstGeom>
                    <a:noFill/>
                  </pic:spPr>
                </pic:pic>
              </a:graphicData>
            </a:graphic>
          </wp:inline>
        </w:drawing>
      </w:r>
    </w:p>
    <w:p w14:paraId="1793D141" w14:textId="45DCA553" w:rsidR="003D1AEE" w:rsidRDefault="003D1AEE" w:rsidP="003D1AEE">
      <w:pPr>
        <w:pStyle w:val="TF"/>
        <w:rPr>
          <w:lang w:val="en-GB"/>
        </w:rPr>
      </w:pPr>
      <w:r w:rsidRPr="00CE0424">
        <w:t xml:space="preserve">Figure </w:t>
      </w:r>
      <w:r w:rsidR="00292070">
        <w:fldChar w:fldCharType="begin"/>
      </w:r>
      <w:r w:rsidR="00292070">
        <w:instrText xml:space="preserve"> SEQ Figure \* ARABIC </w:instrText>
      </w:r>
      <w:r w:rsidR="00292070">
        <w:fldChar w:fldCharType="separate"/>
      </w:r>
      <w:r w:rsidR="004B4337">
        <w:rPr>
          <w:noProof/>
        </w:rPr>
        <w:t>1</w:t>
      </w:r>
      <w:r w:rsidR="00292070">
        <w:rPr>
          <w:noProof/>
        </w:rPr>
        <w:fldChar w:fldCharType="end"/>
      </w:r>
      <w:r>
        <w:rPr>
          <w:lang w:val="en-GB"/>
        </w:rPr>
        <w:t xml:space="preserve">: </w:t>
      </w:r>
      <w:r w:rsidR="00655255">
        <w:rPr>
          <w:lang w:val="en-GB"/>
        </w:rPr>
        <w:t xml:space="preserve">Example of inter-gNB handover </w:t>
      </w:r>
      <w:r w:rsidR="00883DF1">
        <w:rPr>
          <w:lang w:val="en-GB"/>
        </w:rPr>
        <w:t>for NR MBS</w:t>
      </w:r>
    </w:p>
    <w:p w14:paraId="0F6C3FFF" w14:textId="3813730C" w:rsidR="007F1FCA" w:rsidRDefault="007F1FCA" w:rsidP="00311FB3">
      <w:pPr>
        <w:pStyle w:val="BodyText"/>
      </w:pPr>
      <w:r>
        <w:t xml:space="preserve">By re-using legacy functionality for loss-less handover and concluding that DAPS and CHO are not necessary for satisfactory HO performance, we think RAN2 can await progress from RAN3 on basic mobility before continuing the discussion on variants or potential optimizations. </w:t>
      </w:r>
    </w:p>
    <w:p w14:paraId="3CBF4BC7" w14:textId="4DBAB987" w:rsidR="007F1FCA" w:rsidRDefault="007F1FCA" w:rsidP="00311FB3">
      <w:pPr>
        <w:pStyle w:val="Proposal"/>
      </w:pPr>
      <w:bookmarkStart w:id="15" w:name="_Toc54287807"/>
      <w:r>
        <w:t>From RAN2 perspective handover discussion can be suspended until RAN3 provides more input.</w:t>
      </w:r>
      <w:bookmarkEnd w:id="15"/>
    </w:p>
    <w:p w14:paraId="0835B132" w14:textId="7118322B" w:rsidR="00C01F33" w:rsidRPr="00CE0424" w:rsidRDefault="00933005" w:rsidP="00CE0424">
      <w:pPr>
        <w:pStyle w:val="Heading1"/>
      </w:pPr>
      <w:r>
        <w:t>3</w:t>
      </w:r>
      <w:r>
        <w:tab/>
      </w:r>
      <w:r w:rsidR="00C01F33" w:rsidRPr="00CE0424">
        <w:t>Conclusion</w:t>
      </w:r>
    </w:p>
    <w:p w14:paraId="0EDB75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00F73D1" w14:textId="77777777" w:rsidR="00987804"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54287808" w:history="1">
        <w:r w:rsidR="00987804" w:rsidRPr="00323EFA">
          <w:rPr>
            <w:rStyle w:val="Hyperlink"/>
            <w:noProof/>
          </w:rPr>
          <w:t>Observation 1</w:t>
        </w:r>
        <w:r w:rsidR="00987804">
          <w:rPr>
            <w:rFonts w:asciiTheme="minorHAnsi" w:eastAsiaTheme="minorEastAsia" w:hAnsiTheme="minorHAnsi" w:cstheme="minorBidi"/>
            <w:b w:val="0"/>
            <w:noProof/>
            <w:sz w:val="22"/>
            <w:szCs w:val="22"/>
            <w:lang w:val="sv-SE" w:eastAsia="sv-SE"/>
          </w:rPr>
          <w:tab/>
        </w:r>
        <w:r w:rsidR="00987804" w:rsidRPr="00323EFA">
          <w:rPr>
            <w:rStyle w:val="Hyperlink"/>
            <w:noProof/>
          </w:rPr>
          <w:t>For mobility support, the UE needs MBS configuration at new serving node and new serving node needs UE MBS context.</w:t>
        </w:r>
      </w:hyperlink>
    </w:p>
    <w:p w14:paraId="2BDAF05E" w14:textId="77777777" w:rsidR="00987804" w:rsidRDefault="00A0403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7809" w:history="1">
        <w:r w:rsidR="00987804" w:rsidRPr="00323EFA">
          <w:rPr>
            <w:rStyle w:val="Hyperlink"/>
            <w:noProof/>
          </w:rPr>
          <w:t>Observation 2</w:t>
        </w:r>
        <w:r w:rsidR="00987804">
          <w:rPr>
            <w:rFonts w:asciiTheme="minorHAnsi" w:eastAsiaTheme="minorEastAsia" w:hAnsiTheme="minorHAnsi" w:cstheme="minorBidi"/>
            <w:b w:val="0"/>
            <w:noProof/>
            <w:sz w:val="22"/>
            <w:szCs w:val="22"/>
            <w:lang w:val="sv-SE" w:eastAsia="sv-SE"/>
          </w:rPr>
          <w:tab/>
        </w:r>
        <w:r w:rsidR="00987804" w:rsidRPr="00323EFA">
          <w:rPr>
            <w:rStyle w:val="Hyperlink"/>
            <w:noProof/>
          </w:rPr>
          <w:t>RAN2 assume PDCP SN of MBS data is uniquely allocated by one network function/entity and is synchronized between source and target during HO.</w:t>
        </w:r>
      </w:hyperlink>
    </w:p>
    <w:p w14:paraId="09441F04" w14:textId="77777777" w:rsidR="00987804" w:rsidRDefault="00A0403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7810" w:history="1">
        <w:r w:rsidR="00987804" w:rsidRPr="00323EFA">
          <w:rPr>
            <w:rStyle w:val="Hyperlink"/>
            <w:noProof/>
          </w:rPr>
          <w:t>Observation 3</w:t>
        </w:r>
        <w:r w:rsidR="00987804">
          <w:rPr>
            <w:rFonts w:asciiTheme="minorHAnsi" w:eastAsiaTheme="minorEastAsia" w:hAnsiTheme="minorHAnsi" w:cstheme="minorBidi"/>
            <w:b w:val="0"/>
            <w:noProof/>
            <w:sz w:val="22"/>
            <w:szCs w:val="22"/>
            <w:lang w:val="sv-SE" w:eastAsia="sv-SE"/>
          </w:rPr>
          <w:tab/>
        </w:r>
        <w:r w:rsidR="00987804" w:rsidRPr="00323EFA">
          <w:rPr>
            <w:rStyle w:val="Hyperlink"/>
            <w:noProof/>
          </w:rPr>
          <w:t>Existing PDCP mechanisms for HO, i.e., PDCP re-establishment, data recovery, status reporting can be used to sufficiently handle data loss in MBS HO.</w:t>
        </w:r>
      </w:hyperlink>
    </w:p>
    <w:p w14:paraId="1566A044" w14:textId="77777777" w:rsidR="00987804" w:rsidRDefault="00A0403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7811" w:history="1">
        <w:r w:rsidR="00987804" w:rsidRPr="00323EFA">
          <w:rPr>
            <w:rStyle w:val="Hyperlink"/>
            <w:noProof/>
          </w:rPr>
          <w:t>Observation 4</w:t>
        </w:r>
        <w:r w:rsidR="00987804">
          <w:rPr>
            <w:rFonts w:asciiTheme="minorHAnsi" w:eastAsiaTheme="minorEastAsia" w:hAnsiTheme="minorHAnsi" w:cstheme="minorBidi"/>
            <w:b w:val="0"/>
            <w:noProof/>
            <w:sz w:val="22"/>
            <w:szCs w:val="22"/>
            <w:lang w:val="sv-SE" w:eastAsia="sv-SE"/>
          </w:rPr>
          <w:tab/>
        </w:r>
        <w:r w:rsidR="00987804" w:rsidRPr="00323EFA">
          <w:rPr>
            <w:rStyle w:val="Hyperlink"/>
            <w:noProof/>
          </w:rPr>
          <w:t>It can be assumed that handover preparation phase is extended to support transfer of UE MBS context to target gNB and providing MBS configuration information to UE.</w:t>
        </w:r>
      </w:hyperlink>
    </w:p>
    <w:p w14:paraId="08178787" w14:textId="37E86DEE" w:rsidR="006E1C82" w:rsidRDefault="006F6582" w:rsidP="008E065E">
      <w:pPr>
        <w:pStyle w:val="BodyText"/>
        <w:rPr>
          <w:b/>
          <w:bCs/>
        </w:rPr>
      </w:pPr>
      <w:r>
        <w:rPr>
          <w:b/>
          <w:bCs/>
        </w:rPr>
        <w:fldChar w:fldCharType="end"/>
      </w:r>
    </w:p>
    <w:p w14:paraId="4E2FD6B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D83AD8F" w14:textId="77777777" w:rsidR="0098780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87803" w:history="1">
        <w:r w:rsidR="00987804" w:rsidRPr="0009209C">
          <w:rPr>
            <w:rStyle w:val="Hyperlink"/>
            <w:noProof/>
          </w:rPr>
          <w:t>Proposal 1</w:t>
        </w:r>
        <w:r w:rsidR="00987804">
          <w:rPr>
            <w:rFonts w:asciiTheme="minorHAnsi" w:eastAsiaTheme="minorEastAsia" w:hAnsiTheme="minorHAnsi" w:cstheme="minorBidi"/>
            <w:b w:val="0"/>
            <w:noProof/>
            <w:sz w:val="22"/>
            <w:szCs w:val="22"/>
            <w:lang w:val="sv-SE" w:eastAsia="sv-SE"/>
          </w:rPr>
          <w:tab/>
        </w:r>
        <w:r w:rsidR="00987804" w:rsidRPr="0009209C">
          <w:rPr>
            <w:rStyle w:val="Hyperlink"/>
            <w:noProof/>
          </w:rPr>
          <w:t>Use Rel-15 HO procedure as baseline for MBS handover.</w:t>
        </w:r>
      </w:hyperlink>
    </w:p>
    <w:p w14:paraId="1FA639E4" w14:textId="77777777" w:rsidR="00987804" w:rsidRDefault="00A0403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7804" w:history="1">
        <w:r w:rsidR="00987804" w:rsidRPr="0009209C">
          <w:rPr>
            <w:rStyle w:val="Hyperlink"/>
            <w:noProof/>
          </w:rPr>
          <w:t>Proposal 2</w:t>
        </w:r>
        <w:r w:rsidR="00987804">
          <w:rPr>
            <w:rFonts w:asciiTheme="minorHAnsi" w:eastAsiaTheme="minorEastAsia" w:hAnsiTheme="minorHAnsi" w:cstheme="minorBidi"/>
            <w:b w:val="0"/>
            <w:noProof/>
            <w:sz w:val="22"/>
            <w:szCs w:val="22"/>
            <w:lang w:val="sv-SE" w:eastAsia="sv-SE"/>
          </w:rPr>
          <w:tab/>
        </w:r>
        <w:r w:rsidR="00987804" w:rsidRPr="0009209C">
          <w:rPr>
            <w:rStyle w:val="Hyperlink"/>
            <w:noProof/>
          </w:rPr>
          <w:t>MBS configuration is provided to UE with information about an area where the configuration is applicable.</w:t>
        </w:r>
      </w:hyperlink>
    </w:p>
    <w:p w14:paraId="4707ABBB" w14:textId="77777777" w:rsidR="00987804" w:rsidRDefault="00A0403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7805" w:history="1">
        <w:r w:rsidR="00987804" w:rsidRPr="0009209C">
          <w:rPr>
            <w:rStyle w:val="Hyperlink"/>
            <w:noProof/>
          </w:rPr>
          <w:t>Proposal 3</w:t>
        </w:r>
        <w:r w:rsidR="00987804">
          <w:rPr>
            <w:rFonts w:asciiTheme="minorHAnsi" w:eastAsiaTheme="minorEastAsia" w:hAnsiTheme="minorHAnsi" w:cstheme="minorBidi"/>
            <w:b w:val="0"/>
            <w:noProof/>
            <w:sz w:val="22"/>
            <w:szCs w:val="22"/>
            <w:lang w:val="sv-SE" w:eastAsia="sv-SE"/>
          </w:rPr>
          <w:tab/>
        </w:r>
        <w:r w:rsidR="00987804" w:rsidRPr="0009209C">
          <w:rPr>
            <w:rStyle w:val="Hyperlink"/>
            <w:noProof/>
          </w:rPr>
          <w:t>For reliable MBS service, MRB can be switched to RLC AM mode, if needed, before HO.</w:t>
        </w:r>
      </w:hyperlink>
    </w:p>
    <w:p w14:paraId="0C53FEDA" w14:textId="77777777" w:rsidR="00987804" w:rsidRDefault="00A0403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7806" w:history="1">
        <w:r w:rsidR="00987804" w:rsidRPr="0009209C">
          <w:rPr>
            <w:rStyle w:val="Hyperlink"/>
            <w:noProof/>
          </w:rPr>
          <w:t>Proposal 4</w:t>
        </w:r>
        <w:r w:rsidR="00987804">
          <w:rPr>
            <w:rFonts w:asciiTheme="minorHAnsi" w:eastAsiaTheme="minorEastAsia" w:hAnsiTheme="minorHAnsi" w:cstheme="minorBidi"/>
            <w:b w:val="0"/>
            <w:noProof/>
            <w:sz w:val="22"/>
            <w:szCs w:val="22"/>
            <w:lang w:val="sv-SE" w:eastAsia="sv-SE"/>
          </w:rPr>
          <w:tab/>
        </w:r>
        <w:r w:rsidR="00987804" w:rsidRPr="0009209C">
          <w:rPr>
            <w:rStyle w:val="Hyperlink"/>
            <w:rFonts w:cs="Arial"/>
            <w:noProof/>
          </w:rPr>
          <w:t>MBS data forwarding is only needed if the MBS session is not currently available at target. Target node may deliver forwarded data to UE using RLC AM mode.</w:t>
        </w:r>
      </w:hyperlink>
    </w:p>
    <w:p w14:paraId="0D64A37A" w14:textId="77777777" w:rsidR="00987804" w:rsidRDefault="00A0403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7807" w:history="1">
        <w:r w:rsidR="00987804" w:rsidRPr="0009209C">
          <w:rPr>
            <w:rStyle w:val="Hyperlink"/>
            <w:noProof/>
          </w:rPr>
          <w:t>Proposal 5</w:t>
        </w:r>
        <w:r w:rsidR="00987804">
          <w:rPr>
            <w:rFonts w:asciiTheme="minorHAnsi" w:eastAsiaTheme="minorEastAsia" w:hAnsiTheme="minorHAnsi" w:cstheme="minorBidi"/>
            <w:b w:val="0"/>
            <w:noProof/>
            <w:sz w:val="22"/>
            <w:szCs w:val="22"/>
            <w:lang w:val="sv-SE" w:eastAsia="sv-SE"/>
          </w:rPr>
          <w:tab/>
        </w:r>
        <w:r w:rsidR="00987804" w:rsidRPr="0009209C">
          <w:rPr>
            <w:rStyle w:val="Hyperlink"/>
            <w:noProof/>
          </w:rPr>
          <w:t>From RAN2 perspective handover discussion can be suspended until RAN3 provides more input.</w:t>
        </w:r>
      </w:hyperlink>
    </w:p>
    <w:p w14:paraId="621052A5" w14:textId="5D1AD631" w:rsidR="006E1C82" w:rsidRPr="00CE0424" w:rsidRDefault="006E1C82" w:rsidP="006E1C82">
      <w:pPr>
        <w:pStyle w:val="BodyText"/>
        <w:rPr>
          <w:b/>
          <w:bCs/>
        </w:rPr>
      </w:pPr>
      <w:r>
        <w:rPr>
          <w:b/>
          <w:bCs/>
          <w:lang w:val="en-US"/>
        </w:rPr>
        <w:fldChar w:fldCharType="end"/>
      </w:r>
    </w:p>
    <w:p w14:paraId="50FD09DD" w14:textId="4B9277E6" w:rsidR="00F507D1" w:rsidRPr="00CE0424" w:rsidRDefault="00933005" w:rsidP="00CE0424">
      <w:pPr>
        <w:pStyle w:val="Heading1"/>
      </w:pPr>
      <w:bookmarkStart w:id="16" w:name="_In-sequence_SDU_delivery"/>
      <w:bookmarkEnd w:id="16"/>
      <w:r>
        <w:t>4</w:t>
      </w:r>
      <w:r>
        <w:tab/>
      </w:r>
      <w:r w:rsidR="00F507D1" w:rsidRPr="00CE0424">
        <w:t>References</w:t>
      </w:r>
    </w:p>
    <w:p w14:paraId="7CDD5B5D" w14:textId="77777777" w:rsidR="00E4197C" w:rsidRPr="00E47886" w:rsidRDefault="00E4197C" w:rsidP="00E4197C">
      <w:pPr>
        <w:pStyle w:val="Reference"/>
        <w:overflowPunct/>
        <w:autoSpaceDE/>
        <w:autoSpaceDN/>
        <w:adjustRightInd/>
        <w:spacing w:line="259" w:lineRule="auto"/>
        <w:jc w:val="left"/>
        <w:textAlignment w:val="auto"/>
        <w:rPr>
          <w:lang w:val="en-US"/>
        </w:rPr>
      </w:pPr>
      <w:bookmarkStart w:id="17" w:name="_Ref47527665"/>
      <w:bookmarkStart w:id="18" w:name="_Ref47388992"/>
      <w:bookmarkStart w:id="19" w:name="_Ref174151459"/>
      <w:bookmarkStart w:id="20" w:name="_Ref189809556"/>
      <w:r w:rsidRPr="00E47886">
        <w:rPr>
          <w:lang w:val="en-US"/>
        </w:rPr>
        <w:t>RP-193248, New WID: NR support of Multicast and Broadcast Services, RAN#86, Sitges, December 2019.</w:t>
      </w:r>
      <w:bookmarkEnd w:id="17"/>
    </w:p>
    <w:p w14:paraId="07859C81" w14:textId="0423273C" w:rsidR="00E317A1" w:rsidRPr="00F26D97" w:rsidRDefault="000F34F9" w:rsidP="00311702">
      <w:pPr>
        <w:pStyle w:val="Reference"/>
      </w:pPr>
      <w:bookmarkStart w:id="21" w:name="_Ref53668928"/>
      <w:bookmarkEnd w:id="18"/>
      <w:r w:rsidRPr="00F26D97">
        <w:t>[Post111-e][905][MBS] Connected Mode Mobility with Service Continuity (CMCC)</w:t>
      </w:r>
      <w:bookmarkEnd w:id="21"/>
    </w:p>
    <w:bookmarkStart w:id="22" w:name="_Ref53683880"/>
    <w:p w14:paraId="1F65EF3F" w14:textId="76A55FF4" w:rsidR="00842832" w:rsidRDefault="00AE6A65" w:rsidP="00842832">
      <w:pPr>
        <w:pStyle w:val="Reference"/>
      </w:pPr>
      <w:r w:rsidRPr="00F26D97">
        <w:fldChar w:fldCharType="begin"/>
      </w:r>
      <w:r w:rsidRPr="00F26D97">
        <w:instrText xml:space="preserve"> HYPERLINK "https://www.3gpp.org/ftp/Email_Discussions/RAN2/%5BRAN2%23111-e%5D/%5BPost111-e%5D%5B904%5D%5BMBS%5D%20L2%20Architecture%20(Huawei)/Phase-2/draftR2-2009337%20Summary%20of%20Email%20discussion%20Post111-e-904%20MBS%20L2%20Architecture.docx" </w:instrText>
      </w:r>
      <w:r w:rsidRPr="00F26D97">
        <w:fldChar w:fldCharType="separate"/>
      </w:r>
      <w:r w:rsidRPr="00F26D97">
        <w:t>R2-2009337</w:t>
      </w:r>
      <w:r w:rsidRPr="00F26D97">
        <w:fldChar w:fldCharType="end"/>
      </w:r>
      <w:r w:rsidRPr="00F26D97">
        <w:t xml:space="preserve">, </w:t>
      </w:r>
      <w:r w:rsidR="00741FBC" w:rsidRPr="00F26D97">
        <w:t xml:space="preserve">Draft </w:t>
      </w:r>
      <w:r w:rsidR="00A551F6" w:rsidRPr="00F26D97">
        <w:t xml:space="preserve">summary of email discussion </w:t>
      </w:r>
      <w:r w:rsidR="00842832" w:rsidRPr="00F26D97">
        <w:t>Post111-e</w:t>
      </w:r>
      <w:r w:rsidR="00A551F6" w:rsidRPr="00F26D97">
        <w:t>-</w:t>
      </w:r>
      <w:r w:rsidR="00842832" w:rsidRPr="00F26D97">
        <w:t>904</w:t>
      </w:r>
      <w:r w:rsidR="00A551F6" w:rsidRPr="00F26D97">
        <w:t xml:space="preserve"> </w:t>
      </w:r>
      <w:r w:rsidR="00842832" w:rsidRPr="00F26D97">
        <w:t>MBS L2 Architecture</w:t>
      </w:r>
      <w:r w:rsidR="00A551F6" w:rsidRPr="00F26D97">
        <w:t>,</w:t>
      </w:r>
      <w:r w:rsidR="00842832" w:rsidRPr="00F26D97">
        <w:t xml:space="preserve"> Huawei</w:t>
      </w:r>
      <w:r w:rsidR="004B4E40" w:rsidRPr="00F26D97">
        <w:t>, RAN2#112e, November</w:t>
      </w:r>
      <w:r w:rsidR="001C65E2" w:rsidRPr="00311FB3">
        <w:t xml:space="preserve"> 2020</w:t>
      </w:r>
      <w:bookmarkEnd w:id="22"/>
      <w:r w:rsidR="001C65E2" w:rsidRPr="00311FB3">
        <w:t>.</w:t>
      </w:r>
    </w:p>
    <w:p w14:paraId="14F74C9A" w14:textId="5376D4D1" w:rsidR="00E62B68" w:rsidRDefault="00E62B68" w:rsidP="00842832">
      <w:pPr>
        <w:pStyle w:val="Reference"/>
      </w:pPr>
      <w:bookmarkStart w:id="23" w:name="_Ref54263599"/>
      <w:r w:rsidRPr="00F26D97">
        <w:t>R3</w:t>
      </w:r>
      <w:r w:rsidR="00C36DF0" w:rsidRPr="00F26D97">
        <w:t>-20</w:t>
      </w:r>
      <w:r w:rsidR="0045407B" w:rsidRPr="00F26D97">
        <w:t>xxxx</w:t>
      </w:r>
      <w:r w:rsidR="003855F7" w:rsidRPr="00F26D97">
        <w:t>,</w:t>
      </w:r>
      <w:r w:rsidR="003855F7">
        <w:t xml:space="preserve"> </w:t>
      </w:r>
      <w:r w:rsidR="003855F7" w:rsidRPr="00311FB3">
        <w:t>Minimization of data loss at mobility between MBS supporting nodes, Ericsson, RAN3#</w:t>
      </w:r>
      <w:r w:rsidR="004745F5" w:rsidRPr="00311FB3">
        <w:t>110e, November 2020</w:t>
      </w:r>
      <w:bookmarkEnd w:id="23"/>
    </w:p>
    <w:p w14:paraId="171D9137" w14:textId="078E61AF" w:rsidR="003B39BF" w:rsidRPr="00311FB3" w:rsidRDefault="003B39BF" w:rsidP="00842832">
      <w:pPr>
        <w:pStyle w:val="Reference"/>
      </w:pPr>
      <w:r w:rsidRPr="003B39BF">
        <w:t>R2-2007628</w:t>
      </w:r>
      <w:r>
        <w:t>,</w:t>
      </w:r>
      <w:r w:rsidRPr="003B39BF">
        <w:t xml:space="preserve"> Mobility for NR MBS</w:t>
      </w:r>
      <w:r>
        <w:t xml:space="preserve">, Ericsson, RAN2#111e, </w:t>
      </w:r>
      <w:r w:rsidR="00C56935">
        <w:t>August 2020</w:t>
      </w:r>
    </w:p>
    <w:p w14:paraId="580288C9" w14:textId="74F2F721" w:rsidR="00F14A3C" w:rsidRDefault="00761035" w:rsidP="00761035">
      <w:pPr>
        <w:pStyle w:val="Reference"/>
      </w:pPr>
      <w:bookmarkStart w:id="24" w:name="_Ref47527692"/>
      <w:r w:rsidRPr="00D13A57">
        <w:t>S2-2004494, Xn Handover of MB Sessions, Ericsson, SA2-139e, June 2020</w:t>
      </w:r>
      <w:bookmarkEnd w:id="24"/>
    </w:p>
    <w:p w14:paraId="280C55DA" w14:textId="5ED9CB78" w:rsidR="00410C38" w:rsidRDefault="00410C38" w:rsidP="009929B5">
      <w:pPr>
        <w:pStyle w:val="Reference"/>
      </w:pPr>
      <w:r>
        <w:t>TS</w:t>
      </w:r>
      <w:r w:rsidRPr="00410C38">
        <w:t>38</w:t>
      </w:r>
      <w:r>
        <w:t>.</w:t>
      </w:r>
      <w:r w:rsidRPr="00410C38">
        <w:t>300 NR Overal</w:t>
      </w:r>
      <w:r>
        <w:t>l</w:t>
      </w:r>
      <w:r w:rsidRPr="00410C38">
        <w:t xml:space="preserve"> description</w:t>
      </w:r>
    </w:p>
    <w:p w14:paraId="5441E2C8" w14:textId="003C6571" w:rsidR="00BF77DE" w:rsidRDefault="00BF77DE" w:rsidP="009929B5">
      <w:pPr>
        <w:pStyle w:val="Reference"/>
      </w:pPr>
      <w:r>
        <w:t>TS38.</w:t>
      </w:r>
      <w:r w:rsidR="00F14A3C">
        <w:t>401 NG-RAN Architecture description</w:t>
      </w:r>
    </w:p>
    <w:p w14:paraId="52DB836F" w14:textId="058366A9" w:rsidR="003A7EF3" w:rsidRPr="00CE0424" w:rsidRDefault="00FC1F67" w:rsidP="00CE32DC">
      <w:pPr>
        <w:pStyle w:val="Reference"/>
      </w:pPr>
      <w:r>
        <w:t>TS38.</w:t>
      </w:r>
      <w:r w:rsidRPr="00FC1F67">
        <w:t>473</w:t>
      </w:r>
      <w:r w:rsidR="00EB295F">
        <w:t xml:space="preserve"> </w:t>
      </w:r>
      <w:r w:rsidRPr="00FC1F67">
        <w:t>F1 Application Protocol (F1AP)</w:t>
      </w:r>
      <w:bookmarkEnd w:id="19"/>
      <w:bookmarkEnd w:id="20"/>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3C5E7" w14:textId="77777777" w:rsidR="00A04034" w:rsidRDefault="00A04034">
      <w:r>
        <w:separator/>
      </w:r>
    </w:p>
  </w:endnote>
  <w:endnote w:type="continuationSeparator" w:id="0">
    <w:p w14:paraId="44F687F0" w14:textId="77777777" w:rsidR="00A04034" w:rsidRDefault="00A04034">
      <w:r>
        <w:continuationSeparator/>
      </w:r>
    </w:p>
  </w:endnote>
  <w:endnote w:type="continuationNotice" w:id="1">
    <w:p w14:paraId="1DA2CC58" w14:textId="77777777" w:rsidR="00A04034" w:rsidRDefault="00A04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10A1A" w14:textId="77777777" w:rsidR="00714538" w:rsidRDefault="0071453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061E2" w14:textId="77777777" w:rsidR="00A04034" w:rsidRDefault="00A04034">
      <w:r>
        <w:separator/>
      </w:r>
    </w:p>
  </w:footnote>
  <w:footnote w:type="continuationSeparator" w:id="0">
    <w:p w14:paraId="10E26385" w14:textId="77777777" w:rsidR="00A04034" w:rsidRDefault="00A04034">
      <w:r>
        <w:continuationSeparator/>
      </w:r>
    </w:p>
  </w:footnote>
  <w:footnote w:type="continuationNotice" w:id="1">
    <w:p w14:paraId="12C4D2C3" w14:textId="77777777" w:rsidR="00A04034" w:rsidRDefault="00A040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3A554" w14:textId="77777777" w:rsidR="00714538" w:rsidRDefault="0071453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5A05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6012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D7FF9"/>
    <w:multiLevelType w:val="hybridMultilevel"/>
    <w:tmpl w:val="07221590"/>
    <w:lvl w:ilvl="0" w:tplc="12FE1788">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206706"/>
    <w:multiLevelType w:val="hybridMultilevel"/>
    <w:tmpl w:val="34642B6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F4F5EE1"/>
    <w:multiLevelType w:val="hybridMultilevel"/>
    <w:tmpl w:val="4EBE5456"/>
    <w:lvl w:ilvl="0" w:tplc="70780D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E636AB"/>
    <w:multiLevelType w:val="hybridMultilevel"/>
    <w:tmpl w:val="8878F63A"/>
    <w:lvl w:ilvl="0" w:tplc="5532CD6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4E7A1D"/>
    <w:multiLevelType w:val="hybridMultilevel"/>
    <w:tmpl w:val="3878E7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4B70E9"/>
    <w:multiLevelType w:val="hybridMultilevel"/>
    <w:tmpl w:val="E8F0C23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277CC6"/>
    <w:multiLevelType w:val="hybridMultilevel"/>
    <w:tmpl w:val="266EC472"/>
    <w:lvl w:ilvl="0" w:tplc="040B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AC271B3"/>
    <w:multiLevelType w:val="hybridMultilevel"/>
    <w:tmpl w:val="53BA5B26"/>
    <w:lvl w:ilvl="0" w:tplc="2196D766">
      <w:start w:val="1"/>
      <w:numFmt w:val="bullet"/>
      <w:lvlText w:val=""/>
      <w:lvlJc w:val="left"/>
      <w:pPr>
        <w:tabs>
          <w:tab w:val="num" w:pos="720"/>
        </w:tabs>
        <w:ind w:left="720" w:hanging="360"/>
      </w:pPr>
      <w:rPr>
        <w:rFonts w:ascii="Wingdings" w:hAnsi="Wingdings" w:hint="default"/>
      </w:rPr>
    </w:lvl>
    <w:lvl w:ilvl="1" w:tplc="F50EC490">
      <w:start w:val="1"/>
      <w:numFmt w:val="bullet"/>
      <w:lvlText w:val=""/>
      <w:lvlJc w:val="left"/>
      <w:pPr>
        <w:tabs>
          <w:tab w:val="num" w:pos="1440"/>
        </w:tabs>
        <w:ind w:left="1440" w:hanging="360"/>
      </w:pPr>
      <w:rPr>
        <w:rFonts w:ascii="Wingdings" w:hAnsi="Wingdings" w:hint="default"/>
      </w:rPr>
    </w:lvl>
    <w:lvl w:ilvl="2" w:tplc="6AEA28B4" w:tentative="1">
      <w:start w:val="1"/>
      <w:numFmt w:val="bullet"/>
      <w:lvlText w:val=""/>
      <w:lvlJc w:val="left"/>
      <w:pPr>
        <w:tabs>
          <w:tab w:val="num" w:pos="2160"/>
        </w:tabs>
        <w:ind w:left="2160" w:hanging="360"/>
      </w:pPr>
      <w:rPr>
        <w:rFonts w:ascii="Wingdings" w:hAnsi="Wingdings" w:hint="default"/>
      </w:rPr>
    </w:lvl>
    <w:lvl w:ilvl="3" w:tplc="F7E24316" w:tentative="1">
      <w:start w:val="1"/>
      <w:numFmt w:val="bullet"/>
      <w:lvlText w:val=""/>
      <w:lvlJc w:val="left"/>
      <w:pPr>
        <w:tabs>
          <w:tab w:val="num" w:pos="2880"/>
        </w:tabs>
        <w:ind w:left="2880" w:hanging="360"/>
      </w:pPr>
      <w:rPr>
        <w:rFonts w:ascii="Wingdings" w:hAnsi="Wingdings" w:hint="default"/>
      </w:rPr>
    </w:lvl>
    <w:lvl w:ilvl="4" w:tplc="2DAEC0BA" w:tentative="1">
      <w:start w:val="1"/>
      <w:numFmt w:val="bullet"/>
      <w:lvlText w:val=""/>
      <w:lvlJc w:val="left"/>
      <w:pPr>
        <w:tabs>
          <w:tab w:val="num" w:pos="3600"/>
        </w:tabs>
        <w:ind w:left="3600" w:hanging="360"/>
      </w:pPr>
      <w:rPr>
        <w:rFonts w:ascii="Wingdings" w:hAnsi="Wingdings" w:hint="default"/>
      </w:rPr>
    </w:lvl>
    <w:lvl w:ilvl="5" w:tplc="2852344C" w:tentative="1">
      <w:start w:val="1"/>
      <w:numFmt w:val="bullet"/>
      <w:lvlText w:val=""/>
      <w:lvlJc w:val="left"/>
      <w:pPr>
        <w:tabs>
          <w:tab w:val="num" w:pos="4320"/>
        </w:tabs>
        <w:ind w:left="4320" w:hanging="360"/>
      </w:pPr>
      <w:rPr>
        <w:rFonts w:ascii="Wingdings" w:hAnsi="Wingdings" w:hint="default"/>
      </w:rPr>
    </w:lvl>
    <w:lvl w:ilvl="6" w:tplc="A8A08242" w:tentative="1">
      <w:start w:val="1"/>
      <w:numFmt w:val="bullet"/>
      <w:lvlText w:val=""/>
      <w:lvlJc w:val="left"/>
      <w:pPr>
        <w:tabs>
          <w:tab w:val="num" w:pos="5040"/>
        </w:tabs>
        <w:ind w:left="5040" w:hanging="360"/>
      </w:pPr>
      <w:rPr>
        <w:rFonts w:ascii="Wingdings" w:hAnsi="Wingdings" w:hint="default"/>
      </w:rPr>
    </w:lvl>
    <w:lvl w:ilvl="7" w:tplc="A5065132" w:tentative="1">
      <w:start w:val="1"/>
      <w:numFmt w:val="bullet"/>
      <w:lvlText w:val=""/>
      <w:lvlJc w:val="left"/>
      <w:pPr>
        <w:tabs>
          <w:tab w:val="num" w:pos="5760"/>
        </w:tabs>
        <w:ind w:left="5760" w:hanging="360"/>
      </w:pPr>
      <w:rPr>
        <w:rFonts w:ascii="Wingdings" w:hAnsi="Wingdings" w:hint="default"/>
      </w:rPr>
    </w:lvl>
    <w:lvl w:ilvl="8" w:tplc="5E74E73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CA76774"/>
    <w:multiLevelType w:val="hybridMultilevel"/>
    <w:tmpl w:val="15C0C73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2"/>
  </w:num>
  <w:num w:numId="3">
    <w:abstractNumId w:val="16"/>
  </w:num>
  <w:num w:numId="4">
    <w:abstractNumId w:val="17"/>
  </w:num>
  <w:num w:numId="5">
    <w:abstractNumId w:val="12"/>
  </w:num>
  <w:num w:numId="6">
    <w:abstractNumId w:val="21"/>
  </w:num>
  <w:num w:numId="7">
    <w:abstractNumId w:val="25"/>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8"/>
  </w:num>
  <w:num w:numId="18">
    <w:abstractNumId w:val="9"/>
  </w:num>
  <w:num w:numId="19">
    <w:abstractNumId w:val="6"/>
  </w:num>
  <w:num w:numId="20">
    <w:abstractNumId w:val="30"/>
  </w:num>
  <w:num w:numId="21">
    <w:abstractNumId w:val="14"/>
  </w:num>
  <w:num w:numId="22">
    <w:abstractNumId w:val="28"/>
  </w:num>
  <w:num w:numId="23">
    <w:abstractNumId w:val="5"/>
  </w:num>
  <w:num w:numId="24">
    <w:abstractNumId w:val="22"/>
  </w:num>
  <w:num w:numId="25">
    <w:abstractNumId w:val="29"/>
  </w:num>
  <w:num w:numId="26">
    <w:abstractNumId w:val="15"/>
  </w:num>
  <w:num w:numId="27">
    <w:abstractNumId w:val="31"/>
  </w:num>
  <w:num w:numId="28">
    <w:abstractNumId w:val="11"/>
  </w:num>
  <w:num w:numId="29">
    <w:abstractNumId w:val="4"/>
  </w:num>
  <w:num w:numId="30">
    <w:abstractNumId w:val="22"/>
  </w:num>
  <w:num w:numId="31">
    <w:abstractNumId w:val="22"/>
  </w:num>
  <w:num w:numId="32">
    <w:abstractNumId w:val="7"/>
  </w:num>
  <w:num w:numId="33">
    <w:abstractNumId w:val="27"/>
  </w:num>
  <w:num w:numId="34">
    <w:abstractNumId w:val="22"/>
  </w:num>
  <w:num w:numId="35">
    <w:abstractNumId w:val="23"/>
  </w:num>
  <w:num w:numId="36">
    <w:abstractNumId w:val="23"/>
  </w:num>
  <w:num w:numId="37">
    <w:abstractNumId w:val="20"/>
  </w:num>
  <w:num w:numId="38">
    <w:abstractNumId w:val="18"/>
  </w:num>
  <w:num w:numId="39">
    <w:abstractNumId w:val="23"/>
  </w:num>
  <w:num w:numId="40">
    <w:abstractNumId w:val="23"/>
  </w:num>
  <w:num w:numId="41">
    <w:abstractNumId w:val="22"/>
  </w:num>
  <w:num w:numId="42">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3F5"/>
    <w:rsid w:val="000006E1"/>
    <w:rsid w:val="00001151"/>
    <w:rsid w:val="0000143C"/>
    <w:rsid w:val="00002A37"/>
    <w:rsid w:val="00004141"/>
    <w:rsid w:val="0000564C"/>
    <w:rsid w:val="00006446"/>
    <w:rsid w:val="00006896"/>
    <w:rsid w:val="00007CDC"/>
    <w:rsid w:val="00011B28"/>
    <w:rsid w:val="0001430B"/>
    <w:rsid w:val="00015D15"/>
    <w:rsid w:val="00016B79"/>
    <w:rsid w:val="000208E2"/>
    <w:rsid w:val="00021294"/>
    <w:rsid w:val="00021BE2"/>
    <w:rsid w:val="0002341B"/>
    <w:rsid w:val="0002482B"/>
    <w:rsid w:val="00025469"/>
    <w:rsid w:val="0002564D"/>
    <w:rsid w:val="00025ECA"/>
    <w:rsid w:val="0003079D"/>
    <w:rsid w:val="00031496"/>
    <w:rsid w:val="00032479"/>
    <w:rsid w:val="000325B8"/>
    <w:rsid w:val="00032F4C"/>
    <w:rsid w:val="00033E2B"/>
    <w:rsid w:val="00034C15"/>
    <w:rsid w:val="00036BA1"/>
    <w:rsid w:val="00040F5A"/>
    <w:rsid w:val="00041031"/>
    <w:rsid w:val="000422E2"/>
    <w:rsid w:val="00042F22"/>
    <w:rsid w:val="000444EF"/>
    <w:rsid w:val="00044F4B"/>
    <w:rsid w:val="00046E9A"/>
    <w:rsid w:val="00052096"/>
    <w:rsid w:val="00052A07"/>
    <w:rsid w:val="0005301A"/>
    <w:rsid w:val="000534E3"/>
    <w:rsid w:val="00055FB7"/>
    <w:rsid w:val="0005606A"/>
    <w:rsid w:val="00057117"/>
    <w:rsid w:val="000616E7"/>
    <w:rsid w:val="0006185A"/>
    <w:rsid w:val="0006429F"/>
    <w:rsid w:val="000643C6"/>
    <w:rsid w:val="0006487E"/>
    <w:rsid w:val="0006526F"/>
    <w:rsid w:val="00065AEF"/>
    <w:rsid w:val="00065E1A"/>
    <w:rsid w:val="00066087"/>
    <w:rsid w:val="000662A4"/>
    <w:rsid w:val="000662CC"/>
    <w:rsid w:val="000703E4"/>
    <w:rsid w:val="00070CA0"/>
    <w:rsid w:val="00072427"/>
    <w:rsid w:val="00072866"/>
    <w:rsid w:val="00074019"/>
    <w:rsid w:val="00074985"/>
    <w:rsid w:val="00077E5F"/>
    <w:rsid w:val="0008036A"/>
    <w:rsid w:val="00081AE6"/>
    <w:rsid w:val="00081F8D"/>
    <w:rsid w:val="00083BD6"/>
    <w:rsid w:val="000855EB"/>
    <w:rsid w:val="0008579C"/>
    <w:rsid w:val="00085B52"/>
    <w:rsid w:val="000866F2"/>
    <w:rsid w:val="0009009F"/>
    <w:rsid w:val="00091420"/>
    <w:rsid w:val="00091557"/>
    <w:rsid w:val="00091CEA"/>
    <w:rsid w:val="000924C1"/>
    <w:rsid w:val="000924F0"/>
    <w:rsid w:val="000931F9"/>
    <w:rsid w:val="00093474"/>
    <w:rsid w:val="00093D30"/>
    <w:rsid w:val="000943FC"/>
    <w:rsid w:val="0009510F"/>
    <w:rsid w:val="00095D6D"/>
    <w:rsid w:val="000974B5"/>
    <w:rsid w:val="0009782F"/>
    <w:rsid w:val="000A0E9A"/>
    <w:rsid w:val="000A1572"/>
    <w:rsid w:val="000A1B7B"/>
    <w:rsid w:val="000A3394"/>
    <w:rsid w:val="000A4C7F"/>
    <w:rsid w:val="000A4E47"/>
    <w:rsid w:val="000A56F2"/>
    <w:rsid w:val="000A5CEF"/>
    <w:rsid w:val="000A5E89"/>
    <w:rsid w:val="000A6CF2"/>
    <w:rsid w:val="000A7204"/>
    <w:rsid w:val="000B03B0"/>
    <w:rsid w:val="000B07FD"/>
    <w:rsid w:val="000B10FF"/>
    <w:rsid w:val="000B23EE"/>
    <w:rsid w:val="000B24F4"/>
    <w:rsid w:val="000B2719"/>
    <w:rsid w:val="000B322D"/>
    <w:rsid w:val="000B3262"/>
    <w:rsid w:val="000B3A8F"/>
    <w:rsid w:val="000B43A4"/>
    <w:rsid w:val="000B4AB9"/>
    <w:rsid w:val="000B58C3"/>
    <w:rsid w:val="000B5C05"/>
    <w:rsid w:val="000B61E9"/>
    <w:rsid w:val="000B7540"/>
    <w:rsid w:val="000B7BE2"/>
    <w:rsid w:val="000C165A"/>
    <w:rsid w:val="000C1B6D"/>
    <w:rsid w:val="000C1DF1"/>
    <w:rsid w:val="000C2652"/>
    <w:rsid w:val="000C2E19"/>
    <w:rsid w:val="000C36FE"/>
    <w:rsid w:val="000C3953"/>
    <w:rsid w:val="000C3D4F"/>
    <w:rsid w:val="000C7200"/>
    <w:rsid w:val="000C75B1"/>
    <w:rsid w:val="000C7690"/>
    <w:rsid w:val="000D0322"/>
    <w:rsid w:val="000D0D07"/>
    <w:rsid w:val="000D1BEB"/>
    <w:rsid w:val="000D2DBF"/>
    <w:rsid w:val="000D4797"/>
    <w:rsid w:val="000D4A33"/>
    <w:rsid w:val="000D6119"/>
    <w:rsid w:val="000D652F"/>
    <w:rsid w:val="000D7157"/>
    <w:rsid w:val="000D7F20"/>
    <w:rsid w:val="000E0527"/>
    <w:rsid w:val="000E1C72"/>
    <w:rsid w:val="000E1E92"/>
    <w:rsid w:val="000E4B2F"/>
    <w:rsid w:val="000F06D6"/>
    <w:rsid w:val="000F0EB1"/>
    <w:rsid w:val="000F0F7A"/>
    <w:rsid w:val="000F1106"/>
    <w:rsid w:val="000F2BDE"/>
    <w:rsid w:val="000F2F2D"/>
    <w:rsid w:val="000F34F9"/>
    <w:rsid w:val="000F3BE9"/>
    <w:rsid w:val="000F3F6C"/>
    <w:rsid w:val="000F496C"/>
    <w:rsid w:val="000F6DF3"/>
    <w:rsid w:val="001005FF"/>
    <w:rsid w:val="001062FB"/>
    <w:rsid w:val="001063E6"/>
    <w:rsid w:val="001064F2"/>
    <w:rsid w:val="00110540"/>
    <w:rsid w:val="00111CF8"/>
    <w:rsid w:val="00113CF4"/>
    <w:rsid w:val="00113E47"/>
    <w:rsid w:val="001153EA"/>
    <w:rsid w:val="00115643"/>
    <w:rsid w:val="00116765"/>
    <w:rsid w:val="00116EE1"/>
    <w:rsid w:val="001219F5"/>
    <w:rsid w:val="00121A20"/>
    <w:rsid w:val="00123188"/>
    <w:rsid w:val="0012377F"/>
    <w:rsid w:val="00123DFB"/>
    <w:rsid w:val="00124314"/>
    <w:rsid w:val="001258C5"/>
    <w:rsid w:val="00126B4A"/>
    <w:rsid w:val="00127829"/>
    <w:rsid w:val="00130624"/>
    <w:rsid w:val="00132FD0"/>
    <w:rsid w:val="00133605"/>
    <w:rsid w:val="001344C0"/>
    <w:rsid w:val="001346FA"/>
    <w:rsid w:val="00135252"/>
    <w:rsid w:val="001364B1"/>
    <w:rsid w:val="001371E0"/>
    <w:rsid w:val="00137AB5"/>
    <w:rsid w:val="00137F0B"/>
    <w:rsid w:val="001405C7"/>
    <w:rsid w:val="00141F48"/>
    <w:rsid w:val="0014232F"/>
    <w:rsid w:val="00143718"/>
    <w:rsid w:val="00143E73"/>
    <w:rsid w:val="0014449A"/>
    <w:rsid w:val="001464A0"/>
    <w:rsid w:val="00151E23"/>
    <w:rsid w:val="00151E90"/>
    <w:rsid w:val="00152048"/>
    <w:rsid w:val="0015230F"/>
    <w:rsid w:val="001526E0"/>
    <w:rsid w:val="00153407"/>
    <w:rsid w:val="00154120"/>
    <w:rsid w:val="001551B5"/>
    <w:rsid w:val="00155292"/>
    <w:rsid w:val="00155E59"/>
    <w:rsid w:val="00157063"/>
    <w:rsid w:val="0016095E"/>
    <w:rsid w:val="00162919"/>
    <w:rsid w:val="00164C2C"/>
    <w:rsid w:val="001659C1"/>
    <w:rsid w:val="00166A43"/>
    <w:rsid w:val="00166B3F"/>
    <w:rsid w:val="00171084"/>
    <w:rsid w:val="00171CC1"/>
    <w:rsid w:val="00172741"/>
    <w:rsid w:val="00173405"/>
    <w:rsid w:val="00173A8E"/>
    <w:rsid w:val="00174FDB"/>
    <w:rsid w:val="0017502C"/>
    <w:rsid w:val="001767C0"/>
    <w:rsid w:val="001800CA"/>
    <w:rsid w:val="0018047E"/>
    <w:rsid w:val="0018143F"/>
    <w:rsid w:val="00181FF8"/>
    <w:rsid w:val="00184677"/>
    <w:rsid w:val="0018476E"/>
    <w:rsid w:val="00184948"/>
    <w:rsid w:val="0018519C"/>
    <w:rsid w:val="001864F1"/>
    <w:rsid w:val="00186B46"/>
    <w:rsid w:val="001878E5"/>
    <w:rsid w:val="00190AC1"/>
    <w:rsid w:val="00190E4A"/>
    <w:rsid w:val="00192432"/>
    <w:rsid w:val="0019341A"/>
    <w:rsid w:val="00194FEA"/>
    <w:rsid w:val="00196745"/>
    <w:rsid w:val="00196FBC"/>
    <w:rsid w:val="00197DF9"/>
    <w:rsid w:val="001A0465"/>
    <w:rsid w:val="001A184E"/>
    <w:rsid w:val="001A1987"/>
    <w:rsid w:val="001A2564"/>
    <w:rsid w:val="001A2E5F"/>
    <w:rsid w:val="001A3F0A"/>
    <w:rsid w:val="001A6173"/>
    <w:rsid w:val="001A6CBA"/>
    <w:rsid w:val="001A764F"/>
    <w:rsid w:val="001A7B86"/>
    <w:rsid w:val="001B0D97"/>
    <w:rsid w:val="001B5955"/>
    <w:rsid w:val="001B5A5D"/>
    <w:rsid w:val="001B6A20"/>
    <w:rsid w:val="001B7CFD"/>
    <w:rsid w:val="001C1CE5"/>
    <w:rsid w:val="001C3D2A"/>
    <w:rsid w:val="001C65E2"/>
    <w:rsid w:val="001C6E45"/>
    <w:rsid w:val="001C711A"/>
    <w:rsid w:val="001D3CBC"/>
    <w:rsid w:val="001D3F56"/>
    <w:rsid w:val="001D4061"/>
    <w:rsid w:val="001D498C"/>
    <w:rsid w:val="001D51BA"/>
    <w:rsid w:val="001D53E7"/>
    <w:rsid w:val="001D5AE3"/>
    <w:rsid w:val="001D5DC8"/>
    <w:rsid w:val="001D6342"/>
    <w:rsid w:val="001D6D53"/>
    <w:rsid w:val="001D7564"/>
    <w:rsid w:val="001E13D0"/>
    <w:rsid w:val="001E2A77"/>
    <w:rsid w:val="001E58E2"/>
    <w:rsid w:val="001E63D9"/>
    <w:rsid w:val="001E7AED"/>
    <w:rsid w:val="001F13D7"/>
    <w:rsid w:val="001F146C"/>
    <w:rsid w:val="001F2096"/>
    <w:rsid w:val="001F2737"/>
    <w:rsid w:val="001F3916"/>
    <w:rsid w:val="001F521E"/>
    <w:rsid w:val="001F54C5"/>
    <w:rsid w:val="001F662C"/>
    <w:rsid w:val="001F6E4A"/>
    <w:rsid w:val="001F7074"/>
    <w:rsid w:val="001F727A"/>
    <w:rsid w:val="00200490"/>
    <w:rsid w:val="00201388"/>
    <w:rsid w:val="00201F3A"/>
    <w:rsid w:val="00203F96"/>
    <w:rsid w:val="00204E8D"/>
    <w:rsid w:val="002069B2"/>
    <w:rsid w:val="00206CCE"/>
    <w:rsid w:val="00207151"/>
    <w:rsid w:val="00207F16"/>
    <w:rsid w:val="00207FA3"/>
    <w:rsid w:val="00211836"/>
    <w:rsid w:val="00214071"/>
    <w:rsid w:val="00214DA8"/>
    <w:rsid w:val="00215423"/>
    <w:rsid w:val="002158FA"/>
    <w:rsid w:val="00216D41"/>
    <w:rsid w:val="00220600"/>
    <w:rsid w:val="002224DB"/>
    <w:rsid w:val="00223FCB"/>
    <w:rsid w:val="002252C3"/>
    <w:rsid w:val="00225C54"/>
    <w:rsid w:val="00225C95"/>
    <w:rsid w:val="00227059"/>
    <w:rsid w:val="00230765"/>
    <w:rsid w:val="00230D18"/>
    <w:rsid w:val="00231857"/>
    <w:rsid w:val="002319E4"/>
    <w:rsid w:val="00231C96"/>
    <w:rsid w:val="00234DA3"/>
    <w:rsid w:val="00235632"/>
    <w:rsid w:val="00235872"/>
    <w:rsid w:val="002359A0"/>
    <w:rsid w:val="00237777"/>
    <w:rsid w:val="00237B25"/>
    <w:rsid w:val="00241559"/>
    <w:rsid w:val="00241B5B"/>
    <w:rsid w:val="002435B3"/>
    <w:rsid w:val="002444E6"/>
    <w:rsid w:val="002458EB"/>
    <w:rsid w:val="00246E13"/>
    <w:rsid w:val="002475E9"/>
    <w:rsid w:val="00247C32"/>
    <w:rsid w:val="002500C8"/>
    <w:rsid w:val="00250140"/>
    <w:rsid w:val="00250172"/>
    <w:rsid w:val="002514FB"/>
    <w:rsid w:val="0025365F"/>
    <w:rsid w:val="00256B95"/>
    <w:rsid w:val="00257543"/>
    <w:rsid w:val="002617E7"/>
    <w:rsid w:val="00262A39"/>
    <w:rsid w:val="00264228"/>
    <w:rsid w:val="00264334"/>
    <w:rsid w:val="0026473E"/>
    <w:rsid w:val="002647C4"/>
    <w:rsid w:val="002660BD"/>
    <w:rsid w:val="00266214"/>
    <w:rsid w:val="0026702D"/>
    <w:rsid w:val="002675F6"/>
    <w:rsid w:val="00267C83"/>
    <w:rsid w:val="00270337"/>
    <w:rsid w:val="0027144F"/>
    <w:rsid w:val="00271813"/>
    <w:rsid w:val="00271F3A"/>
    <w:rsid w:val="00273278"/>
    <w:rsid w:val="002735D6"/>
    <w:rsid w:val="002737F4"/>
    <w:rsid w:val="00274475"/>
    <w:rsid w:val="00274F75"/>
    <w:rsid w:val="0027562C"/>
    <w:rsid w:val="00276DF5"/>
    <w:rsid w:val="002773D3"/>
    <w:rsid w:val="002805F5"/>
    <w:rsid w:val="00280751"/>
    <w:rsid w:val="002813CA"/>
    <w:rsid w:val="0028280A"/>
    <w:rsid w:val="00282C20"/>
    <w:rsid w:val="00283002"/>
    <w:rsid w:val="00284451"/>
    <w:rsid w:val="00285432"/>
    <w:rsid w:val="0028697D"/>
    <w:rsid w:val="00286AC1"/>
    <w:rsid w:val="00286ACD"/>
    <w:rsid w:val="00287838"/>
    <w:rsid w:val="002907B5"/>
    <w:rsid w:val="00290B08"/>
    <w:rsid w:val="00292070"/>
    <w:rsid w:val="002926F5"/>
    <w:rsid w:val="00292EB7"/>
    <w:rsid w:val="00293CDC"/>
    <w:rsid w:val="00296227"/>
    <w:rsid w:val="00296F44"/>
    <w:rsid w:val="0029712B"/>
    <w:rsid w:val="0029777D"/>
    <w:rsid w:val="002A055E"/>
    <w:rsid w:val="002A0F7D"/>
    <w:rsid w:val="002A13EC"/>
    <w:rsid w:val="002A1D4E"/>
    <w:rsid w:val="002A2869"/>
    <w:rsid w:val="002A3F93"/>
    <w:rsid w:val="002A46FE"/>
    <w:rsid w:val="002A4FFA"/>
    <w:rsid w:val="002A5D69"/>
    <w:rsid w:val="002A6E55"/>
    <w:rsid w:val="002B00E3"/>
    <w:rsid w:val="002B0419"/>
    <w:rsid w:val="002B1408"/>
    <w:rsid w:val="002B1B34"/>
    <w:rsid w:val="002B24D6"/>
    <w:rsid w:val="002B5B46"/>
    <w:rsid w:val="002C1025"/>
    <w:rsid w:val="002C41E6"/>
    <w:rsid w:val="002C46B7"/>
    <w:rsid w:val="002C5B60"/>
    <w:rsid w:val="002C6C78"/>
    <w:rsid w:val="002D071A"/>
    <w:rsid w:val="002D09C1"/>
    <w:rsid w:val="002D0BDA"/>
    <w:rsid w:val="002D34B2"/>
    <w:rsid w:val="002D39BF"/>
    <w:rsid w:val="002D3BFB"/>
    <w:rsid w:val="002D48B0"/>
    <w:rsid w:val="002D537B"/>
    <w:rsid w:val="002D56DC"/>
    <w:rsid w:val="002D5B37"/>
    <w:rsid w:val="002D5D35"/>
    <w:rsid w:val="002D6669"/>
    <w:rsid w:val="002D6815"/>
    <w:rsid w:val="002D7637"/>
    <w:rsid w:val="002E0796"/>
    <w:rsid w:val="002E0954"/>
    <w:rsid w:val="002E0E2A"/>
    <w:rsid w:val="002E17F2"/>
    <w:rsid w:val="002E51D8"/>
    <w:rsid w:val="002E5380"/>
    <w:rsid w:val="002E7CAE"/>
    <w:rsid w:val="002F1B8E"/>
    <w:rsid w:val="002F2771"/>
    <w:rsid w:val="002F2F35"/>
    <w:rsid w:val="002F37A9"/>
    <w:rsid w:val="002F5FE8"/>
    <w:rsid w:val="00300BC6"/>
    <w:rsid w:val="00301CE6"/>
    <w:rsid w:val="0030256B"/>
    <w:rsid w:val="00302B67"/>
    <w:rsid w:val="00303510"/>
    <w:rsid w:val="0030501F"/>
    <w:rsid w:val="003055E7"/>
    <w:rsid w:val="0030662E"/>
    <w:rsid w:val="003074E2"/>
    <w:rsid w:val="00307BA1"/>
    <w:rsid w:val="00307D35"/>
    <w:rsid w:val="00311702"/>
    <w:rsid w:val="00311E82"/>
    <w:rsid w:val="00311FB3"/>
    <w:rsid w:val="00312C8C"/>
    <w:rsid w:val="003135EF"/>
    <w:rsid w:val="00313FD6"/>
    <w:rsid w:val="003143BD"/>
    <w:rsid w:val="00315363"/>
    <w:rsid w:val="00315967"/>
    <w:rsid w:val="003203ED"/>
    <w:rsid w:val="0032273C"/>
    <w:rsid w:val="00322C9F"/>
    <w:rsid w:val="00323B38"/>
    <w:rsid w:val="00323BA2"/>
    <w:rsid w:val="00324D23"/>
    <w:rsid w:val="00327C86"/>
    <w:rsid w:val="00327F5E"/>
    <w:rsid w:val="00330219"/>
    <w:rsid w:val="003315BF"/>
    <w:rsid w:val="00331751"/>
    <w:rsid w:val="00331882"/>
    <w:rsid w:val="00331CD7"/>
    <w:rsid w:val="00334579"/>
    <w:rsid w:val="00335858"/>
    <w:rsid w:val="003359A1"/>
    <w:rsid w:val="003361E9"/>
    <w:rsid w:val="0033623B"/>
    <w:rsid w:val="00336BDA"/>
    <w:rsid w:val="0034009B"/>
    <w:rsid w:val="003411E1"/>
    <w:rsid w:val="00342BD7"/>
    <w:rsid w:val="0034581E"/>
    <w:rsid w:val="00346DB5"/>
    <w:rsid w:val="003472C6"/>
    <w:rsid w:val="003477B1"/>
    <w:rsid w:val="00347825"/>
    <w:rsid w:val="003500F4"/>
    <w:rsid w:val="0035167D"/>
    <w:rsid w:val="0035278E"/>
    <w:rsid w:val="00353A7D"/>
    <w:rsid w:val="00354833"/>
    <w:rsid w:val="00354CF4"/>
    <w:rsid w:val="00357380"/>
    <w:rsid w:val="003602D9"/>
    <w:rsid w:val="003604CE"/>
    <w:rsid w:val="00360C7C"/>
    <w:rsid w:val="00361243"/>
    <w:rsid w:val="00361B80"/>
    <w:rsid w:val="00364A55"/>
    <w:rsid w:val="00366139"/>
    <w:rsid w:val="00367710"/>
    <w:rsid w:val="00367FFA"/>
    <w:rsid w:val="00370E47"/>
    <w:rsid w:val="0037220F"/>
    <w:rsid w:val="003726E4"/>
    <w:rsid w:val="003729D2"/>
    <w:rsid w:val="00372AE5"/>
    <w:rsid w:val="003731ED"/>
    <w:rsid w:val="003738E4"/>
    <w:rsid w:val="003742AC"/>
    <w:rsid w:val="00374630"/>
    <w:rsid w:val="00376EC6"/>
    <w:rsid w:val="00377191"/>
    <w:rsid w:val="00377CE1"/>
    <w:rsid w:val="00385199"/>
    <w:rsid w:val="003855F7"/>
    <w:rsid w:val="003857C5"/>
    <w:rsid w:val="00385BF0"/>
    <w:rsid w:val="00386E32"/>
    <w:rsid w:val="00387302"/>
    <w:rsid w:val="00387760"/>
    <w:rsid w:val="00387B50"/>
    <w:rsid w:val="003907AC"/>
    <w:rsid w:val="003939FF"/>
    <w:rsid w:val="00397FFC"/>
    <w:rsid w:val="003A1770"/>
    <w:rsid w:val="003A1A8B"/>
    <w:rsid w:val="003A2223"/>
    <w:rsid w:val="003A2A0F"/>
    <w:rsid w:val="003A2D19"/>
    <w:rsid w:val="003A447F"/>
    <w:rsid w:val="003A45A1"/>
    <w:rsid w:val="003A4CA7"/>
    <w:rsid w:val="003A5331"/>
    <w:rsid w:val="003A5B0A"/>
    <w:rsid w:val="003A5CA2"/>
    <w:rsid w:val="003A5F22"/>
    <w:rsid w:val="003A6761"/>
    <w:rsid w:val="003A6BAC"/>
    <w:rsid w:val="003A70A4"/>
    <w:rsid w:val="003A7329"/>
    <w:rsid w:val="003A7EF3"/>
    <w:rsid w:val="003B06C8"/>
    <w:rsid w:val="003B0F5E"/>
    <w:rsid w:val="003B159C"/>
    <w:rsid w:val="003B232B"/>
    <w:rsid w:val="003B369F"/>
    <w:rsid w:val="003B36A3"/>
    <w:rsid w:val="003B383B"/>
    <w:rsid w:val="003B39BF"/>
    <w:rsid w:val="003B43E7"/>
    <w:rsid w:val="003B4534"/>
    <w:rsid w:val="003B64BB"/>
    <w:rsid w:val="003B64F8"/>
    <w:rsid w:val="003B7FE5"/>
    <w:rsid w:val="003C04BF"/>
    <w:rsid w:val="003C11C8"/>
    <w:rsid w:val="003C1FC6"/>
    <w:rsid w:val="003C2702"/>
    <w:rsid w:val="003C511B"/>
    <w:rsid w:val="003C69DA"/>
    <w:rsid w:val="003C7806"/>
    <w:rsid w:val="003D0DA5"/>
    <w:rsid w:val="003D109F"/>
    <w:rsid w:val="003D176E"/>
    <w:rsid w:val="003D1AEE"/>
    <w:rsid w:val="003D2478"/>
    <w:rsid w:val="003D31ED"/>
    <w:rsid w:val="003D3C45"/>
    <w:rsid w:val="003D5614"/>
    <w:rsid w:val="003D5B1F"/>
    <w:rsid w:val="003E080A"/>
    <w:rsid w:val="003E0960"/>
    <w:rsid w:val="003E15FA"/>
    <w:rsid w:val="003E161A"/>
    <w:rsid w:val="003E2695"/>
    <w:rsid w:val="003E4EB6"/>
    <w:rsid w:val="003E55E4"/>
    <w:rsid w:val="003E56A0"/>
    <w:rsid w:val="003E577D"/>
    <w:rsid w:val="003E6949"/>
    <w:rsid w:val="003E74E3"/>
    <w:rsid w:val="003F032A"/>
    <w:rsid w:val="003F05C7"/>
    <w:rsid w:val="003F1954"/>
    <w:rsid w:val="003F2CD4"/>
    <w:rsid w:val="003F3D37"/>
    <w:rsid w:val="003F5770"/>
    <w:rsid w:val="003F5D7C"/>
    <w:rsid w:val="003F64D8"/>
    <w:rsid w:val="003F6BBE"/>
    <w:rsid w:val="004000E8"/>
    <w:rsid w:val="0040226E"/>
    <w:rsid w:val="00402E2B"/>
    <w:rsid w:val="0040502F"/>
    <w:rsid w:val="0040512B"/>
    <w:rsid w:val="004053ED"/>
    <w:rsid w:val="0040597D"/>
    <w:rsid w:val="00405CA5"/>
    <w:rsid w:val="0040756C"/>
    <w:rsid w:val="00407CD3"/>
    <w:rsid w:val="00410134"/>
    <w:rsid w:val="00410B07"/>
    <w:rsid w:val="00410B72"/>
    <w:rsid w:val="00410C38"/>
    <w:rsid w:val="00410F18"/>
    <w:rsid w:val="0041263E"/>
    <w:rsid w:val="00413701"/>
    <w:rsid w:val="00413AAC"/>
    <w:rsid w:val="00413E92"/>
    <w:rsid w:val="00416293"/>
    <w:rsid w:val="00416718"/>
    <w:rsid w:val="004168FB"/>
    <w:rsid w:val="00420DF5"/>
    <w:rsid w:val="00421105"/>
    <w:rsid w:val="00421505"/>
    <w:rsid w:val="00422AA4"/>
    <w:rsid w:val="00423185"/>
    <w:rsid w:val="00423584"/>
    <w:rsid w:val="004242F4"/>
    <w:rsid w:val="00426A3C"/>
    <w:rsid w:val="00427248"/>
    <w:rsid w:val="00427D58"/>
    <w:rsid w:val="0043233F"/>
    <w:rsid w:val="00432E9C"/>
    <w:rsid w:val="00433F5F"/>
    <w:rsid w:val="00436AAF"/>
    <w:rsid w:val="00436AEE"/>
    <w:rsid w:val="00437447"/>
    <w:rsid w:val="00437732"/>
    <w:rsid w:val="00440857"/>
    <w:rsid w:val="00441201"/>
    <w:rsid w:val="00441A92"/>
    <w:rsid w:val="00441D01"/>
    <w:rsid w:val="004431DC"/>
    <w:rsid w:val="00444F56"/>
    <w:rsid w:val="00446488"/>
    <w:rsid w:val="00446A55"/>
    <w:rsid w:val="00450E81"/>
    <w:rsid w:val="004512DA"/>
    <w:rsid w:val="004517AA"/>
    <w:rsid w:val="004519D4"/>
    <w:rsid w:val="004520C6"/>
    <w:rsid w:val="00452CAC"/>
    <w:rsid w:val="00453C81"/>
    <w:rsid w:val="00453F36"/>
    <w:rsid w:val="0045407B"/>
    <w:rsid w:val="004560B4"/>
    <w:rsid w:val="00457565"/>
    <w:rsid w:val="00457B71"/>
    <w:rsid w:val="0046213C"/>
    <w:rsid w:val="004669E2"/>
    <w:rsid w:val="0046708E"/>
    <w:rsid w:val="004673BC"/>
    <w:rsid w:val="00470C31"/>
    <w:rsid w:val="0047169F"/>
    <w:rsid w:val="00471752"/>
    <w:rsid w:val="00471DE0"/>
    <w:rsid w:val="00472A38"/>
    <w:rsid w:val="004734D0"/>
    <w:rsid w:val="004745F5"/>
    <w:rsid w:val="004747D1"/>
    <w:rsid w:val="0047556B"/>
    <w:rsid w:val="00477768"/>
    <w:rsid w:val="00482C2A"/>
    <w:rsid w:val="004854B9"/>
    <w:rsid w:val="004857EB"/>
    <w:rsid w:val="00486990"/>
    <w:rsid w:val="00491BBA"/>
    <w:rsid w:val="0049205C"/>
    <w:rsid w:val="00492BC5"/>
    <w:rsid w:val="004939E6"/>
    <w:rsid w:val="00494941"/>
    <w:rsid w:val="004953ED"/>
    <w:rsid w:val="004964F1"/>
    <w:rsid w:val="004A0B62"/>
    <w:rsid w:val="004A0E0D"/>
    <w:rsid w:val="004A16BC"/>
    <w:rsid w:val="004A1B61"/>
    <w:rsid w:val="004A2B94"/>
    <w:rsid w:val="004A3E35"/>
    <w:rsid w:val="004A6C08"/>
    <w:rsid w:val="004A7119"/>
    <w:rsid w:val="004A7632"/>
    <w:rsid w:val="004A7D1A"/>
    <w:rsid w:val="004B04EF"/>
    <w:rsid w:val="004B4337"/>
    <w:rsid w:val="004B4E40"/>
    <w:rsid w:val="004B4E8A"/>
    <w:rsid w:val="004B4FAC"/>
    <w:rsid w:val="004B5FF2"/>
    <w:rsid w:val="004B6BF0"/>
    <w:rsid w:val="004B6F6A"/>
    <w:rsid w:val="004B7C0C"/>
    <w:rsid w:val="004C3898"/>
    <w:rsid w:val="004C3FB2"/>
    <w:rsid w:val="004C412C"/>
    <w:rsid w:val="004C4767"/>
    <w:rsid w:val="004C487C"/>
    <w:rsid w:val="004C5A92"/>
    <w:rsid w:val="004D045A"/>
    <w:rsid w:val="004D0BFB"/>
    <w:rsid w:val="004D13A0"/>
    <w:rsid w:val="004D1781"/>
    <w:rsid w:val="004D2567"/>
    <w:rsid w:val="004D36B1"/>
    <w:rsid w:val="004D377C"/>
    <w:rsid w:val="004D3E32"/>
    <w:rsid w:val="004D5CD7"/>
    <w:rsid w:val="004D70F5"/>
    <w:rsid w:val="004D7C94"/>
    <w:rsid w:val="004D7EBD"/>
    <w:rsid w:val="004E028E"/>
    <w:rsid w:val="004E2680"/>
    <w:rsid w:val="004E28F9"/>
    <w:rsid w:val="004E2AE2"/>
    <w:rsid w:val="004E462E"/>
    <w:rsid w:val="004E5377"/>
    <w:rsid w:val="004E563A"/>
    <w:rsid w:val="004E56DC"/>
    <w:rsid w:val="004E76F4"/>
    <w:rsid w:val="004F0AC2"/>
    <w:rsid w:val="004F0B4E"/>
    <w:rsid w:val="004F0B6C"/>
    <w:rsid w:val="004F2078"/>
    <w:rsid w:val="004F4DA3"/>
    <w:rsid w:val="004F4E64"/>
    <w:rsid w:val="004F4EF3"/>
    <w:rsid w:val="004F7281"/>
    <w:rsid w:val="00501D49"/>
    <w:rsid w:val="005030AF"/>
    <w:rsid w:val="0050350B"/>
    <w:rsid w:val="0050358A"/>
    <w:rsid w:val="00503971"/>
    <w:rsid w:val="00503AF9"/>
    <w:rsid w:val="00504656"/>
    <w:rsid w:val="0050498C"/>
    <w:rsid w:val="0050534E"/>
    <w:rsid w:val="00505EF3"/>
    <w:rsid w:val="00506557"/>
    <w:rsid w:val="0050677A"/>
    <w:rsid w:val="00506CBC"/>
    <w:rsid w:val="00507AD8"/>
    <w:rsid w:val="005108D8"/>
    <w:rsid w:val="005116F9"/>
    <w:rsid w:val="00512B4D"/>
    <w:rsid w:val="005153A7"/>
    <w:rsid w:val="0051663B"/>
    <w:rsid w:val="00520C99"/>
    <w:rsid w:val="005219CF"/>
    <w:rsid w:val="00523C01"/>
    <w:rsid w:val="00524235"/>
    <w:rsid w:val="00524429"/>
    <w:rsid w:val="00525086"/>
    <w:rsid w:val="00525F43"/>
    <w:rsid w:val="005273E6"/>
    <w:rsid w:val="00527D97"/>
    <w:rsid w:val="00531529"/>
    <w:rsid w:val="005322E4"/>
    <w:rsid w:val="005337D0"/>
    <w:rsid w:val="00533D84"/>
    <w:rsid w:val="00534B59"/>
    <w:rsid w:val="00535198"/>
    <w:rsid w:val="00536759"/>
    <w:rsid w:val="005370A4"/>
    <w:rsid w:val="00537882"/>
    <w:rsid w:val="00537C62"/>
    <w:rsid w:val="00541BF4"/>
    <w:rsid w:val="005431C2"/>
    <w:rsid w:val="00543F9A"/>
    <w:rsid w:val="00545BCD"/>
    <w:rsid w:val="00546970"/>
    <w:rsid w:val="00546D56"/>
    <w:rsid w:val="005522B1"/>
    <w:rsid w:val="005546AB"/>
    <w:rsid w:val="00554E19"/>
    <w:rsid w:val="0056121F"/>
    <w:rsid w:val="00563C47"/>
    <w:rsid w:val="00566BE5"/>
    <w:rsid w:val="00572505"/>
    <w:rsid w:val="005725EE"/>
    <w:rsid w:val="00574A30"/>
    <w:rsid w:val="005755B3"/>
    <w:rsid w:val="005767EB"/>
    <w:rsid w:val="00582809"/>
    <w:rsid w:val="00584162"/>
    <w:rsid w:val="00584307"/>
    <w:rsid w:val="0058798C"/>
    <w:rsid w:val="005900FA"/>
    <w:rsid w:val="00592018"/>
    <w:rsid w:val="005935A4"/>
    <w:rsid w:val="005948C2"/>
    <w:rsid w:val="00595392"/>
    <w:rsid w:val="00595DCA"/>
    <w:rsid w:val="00596854"/>
    <w:rsid w:val="0059778A"/>
    <w:rsid w:val="0059779B"/>
    <w:rsid w:val="005A209A"/>
    <w:rsid w:val="005A23D7"/>
    <w:rsid w:val="005A2520"/>
    <w:rsid w:val="005A4147"/>
    <w:rsid w:val="005A4823"/>
    <w:rsid w:val="005A662D"/>
    <w:rsid w:val="005B01ED"/>
    <w:rsid w:val="005B1409"/>
    <w:rsid w:val="005B35D7"/>
    <w:rsid w:val="005B392A"/>
    <w:rsid w:val="005B3AA3"/>
    <w:rsid w:val="005B4847"/>
    <w:rsid w:val="005B693E"/>
    <w:rsid w:val="005B6F83"/>
    <w:rsid w:val="005B70D8"/>
    <w:rsid w:val="005B764B"/>
    <w:rsid w:val="005B7AE1"/>
    <w:rsid w:val="005C0787"/>
    <w:rsid w:val="005C1900"/>
    <w:rsid w:val="005C2390"/>
    <w:rsid w:val="005C583B"/>
    <w:rsid w:val="005C74FB"/>
    <w:rsid w:val="005D08C6"/>
    <w:rsid w:val="005D1602"/>
    <w:rsid w:val="005D1E96"/>
    <w:rsid w:val="005D1FAC"/>
    <w:rsid w:val="005D2A6D"/>
    <w:rsid w:val="005D36C7"/>
    <w:rsid w:val="005D5461"/>
    <w:rsid w:val="005D5D85"/>
    <w:rsid w:val="005D7D6F"/>
    <w:rsid w:val="005E1B9A"/>
    <w:rsid w:val="005E223D"/>
    <w:rsid w:val="005E2C7B"/>
    <w:rsid w:val="005E385F"/>
    <w:rsid w:val="005E5864"/>
    <w:rsid w:val="005E5B81"/>
    <w:rsid w:val="005F0646"/>
    <w:rsid w:val="005F1DDB"/>
    <w:rsid w:val="005F2CB1"/>
    <w:rsid w:val="005F3025"/>
    <w:rsid w:val="005F618C"/>
    <w:rsid w:val="005F70BD"/>
    <w:rsid w:val="005F713B"/>
    <w:rsid w:val="0060028C"/>
    <w:rsid w:val="006006A4"/>
    <w:rsid w:val="00600FDB"/>
    <w:rsid w:val="0060283C"/>
    <w:rsid w:val="00603DC0"/>
    <w:rsid w:val="00604F14"/>
    <w:rsid w:val="006060E4"/>
    <w:rsid w:val="00610F4E"/>
    <w:rsid w:val="00611781"/>
    <w:rsid w:val="00611B83"/>
    <w:rsid w:val="00613257"/>
    <w:rsid w:val="00613476"/>
    <w:rsid w:val="0061604D"/>
    <w:rsid w:val="006204DE"/>
    <w:rsid w:val="00620A71"/>
    <w:rsid w:val="00620D80"/>
    <w:rsid w:val="00621C58"/>
    <w:rsid w:val="006234A6"/>
    <w:rsid w:val="00623F52"/>
    <w:rsid w:val="00623FDD"/>
    <w:rsid w:val="00630001"/>
    <w:rsid w:val="00631009"/>
    <w:rsid w:val="006311B3"/>
    <w:rsid w:val="0063284C"/>
    <w:rsid w:val="00632A27"/>
    <w:rsid w:val="0063444F"/>
    <w:rsid w:val="006352AE"/>
    <w:rsid w:val="00635E20"/>
    <w:rsid w:val="00636258"/>
    <w:rsid w:val="00636398"/>
    <w:rsid w:val="006368D3"/>
    <w:rsid w:val="006377EC"/>
    <w:rsid w:val="0064151F"/>
    <w:rsid w:val="00641533"/>
    <w:rsid w:val="0064208D"/>
    <w:rsid w:val="00643475"/>
    <w:rsid w:val="0064396A"/>
    <w:rsid w:val="00644798"/>
    <w:rsid w:val="0064624E"/>
    <w:rsid w:val="006463B8"/>
    <w:rsid w:val="00650499"/>
    <w:rsid w:val="00650AB9"/>
    <w:rsid w:val="00651D04"/>
    <w:rsid w:val="00652673"/>
    <w:rsid w:val="006539C5"/>
    <w:rsid w:val="00653E35"/>
    <w:rsid w:val="0065453C"/>
    <w:rsid w:val="00655255"/>
    <w:rsid w:val="00655733"/>
    <w:rsid w:val="00655A81"/>
    <w:rsid w:val="00655ACD"/>
    <w:rsid w:val="00655B50"/>
    <w:rsid w:val="00656A92"/>
    <w:rsid w:val="00656DDE"/>
    <w:rsid w:val="0066011D"/>
    <w:rsid w:val="00660463"/>
    <w:rsid w:val="006607C0"/>
    <w:rsid w:val="006613A6"/>
    <w:rsid w:val="006627A2"/>
    <w:rsid w:val="0066285F"/>
    <w:rsid w:val="006634E6"/>
    <w:rsid w:val="00663956"/>
    <w:rsid w:val="006640B9"/>
    <w:rsid w:val="0066533C"/>
    <w:rsid w:val="006655EE"/>
    <w:rsid w:val="00666A50"/>
    <w:rsid w:val="00667EE7"/>
    <w:rsid w:val="0067015D"/>
    <w:rsid w:val="00670922"/>
    <w:rsid w:val="00670BE1"/>
    <w:rsid w:val="0067218F"/>
    <w:rsid w:val="006724B1"/>
    <w:rsid w:val="00673330"/>
    <w:rsid w:val="006741F2"/>
    <w:rsid w:val="00674CC3"/>
    <w:rsid w:val="00675C72"/>
    <w:rsid w:val="0067655B"/>
    <w:rsid w:val="00676D92"/>
    <w:rsid w:val="006771F9"/>
    <w:rsid w:val="006776D7"/>
    <w:rsid w:val="00677DEC"/>
    <w:rsid w:val="00681003"/>
    <w:rsid w:val="006817C9"/>
    <w:rsid w:val="00683269"/>
    <w:rsid w:val="00683ECE"/>
    <w:rsid w:val="00684CD1"/>
    <w:rsid w:val="00686B8B"/>
    <w:rsid w:val="00686EBD"/>
    <w:rsid w:val="006923AD"/>
    <w:rsid w:val="006925C1"/>
    <w:rsid w:val="00695FC2"/>
    <w:rsid w:val="00696949"/>
    <w:rsid w:val="00697052"/>
    <w:rsid w:val="00697EBF"/>
    <w:rsid w:val="006A2679"/>
    <w:rsid w:val="006A46FB"/>
    <w:rsid w:val="006A4AC8"/>
    <w:rsid w:val="006A569F"/>
    <w:rsid w:val="006A5E28"/>
    <w:rsid w:val="006A66A6"/>
    <w:rsid w:val="006A697B"/>
    <w:rsid w:val="006A7AFF"/>
    <w:rsid w:val="006B1776"/>
    <w:rsid w:val="006B1816"/>
    <w:rsid w:val="006B207A"/>
    <w:rsid w:val="006B2099"/>
    <w:rsid w:val="006B2F57"/>
    <w:rsid w:val="006B50CF"/>
    <w:rsid w:val="006B580B"/>
    <w:rsid w:val="006B5B54"/>
    <w:rsid w:val="006B7429"/>
    <w:rsid w:val="006C03B8"/>
    <w:rsid w:val="006C0DDD"/>
    <w:rsid w:val="006C21E3"/>
    <w:rsid w:val="006C29D4"/>
    <w:rsid w:val="006C37E8"/>
    <w:rsid w:val="006C5EC9"/>
    <w:rsid w:val="006C6059"/>
    <w:rsid w:val="006C7522"/>
    <w:rsid w:val="006D1751"/>
    <w:rsid w:val="006D5036"/>
    <w:rsid w:val="006D6F08"/>
    <w:rsid w:val="006D73CC"/>
    <w:rsid w:val="006D7E67"/>
    <w:rsid w:val="006E062C"/>
    <w:rsid w:val="006E0E2F"/>
    <w:rsid w:val="006E1C82"/>
    <w:rsid w:val="006E28B7"/>
    <w:rsid w:val="006E2A9B"/>
    <w:rsid w:val="006E3310"/>
    <w:rsid w:val="006E4562"/>
    <w:rsid w:val="006E4E39"/>
    <w:rsid w:val="006E565E"/>
    <w:rsid w:val="006E673D"/>
    <w:rsid w:val="006E6D46"/>
    <w:rsid w:val="006E7D3B"/>
    <w:rsid w:val="006E7F59"/>
    <w:rsid w:val="006F1B70"/>
    <w:rsid w:val="006F341D"/>
    <w:rsid w:val="006F389F"/>
    <w:rsid w:val="006F3CDE"/>
    <w:rsid w:val="006F58D4"/>
    <w:rsid w:val="006F6582"/>
    <w:rsid w:val="006F7691"/>
    <w:rsid w:val="007031DB"/>
    <w:rsid w:val="00703306"/>
    <w:rsid w:val="0070346E"/>
    <w:rsid w:val="00704EDB"/>
    <w:rsid w:val="00706101"/>
    <w:rsid w:val="00707072"/>
    <w:rsid w:val="00707D61"/>
    <w:rsid w:val="0071050B"/>
    <w:rsid w:val="00712047"/>
    <w:rsid w:val="00712287"/>
    <w:rsid w:val="00712772"/>
    <w:rsid w:val="00714538"/>
    <w:rsid w:val="007148D3"/>
    <w:rsid w:val="007154F3"/>
    <w:rsid w:val="00715B9A"/>
    <w:rsid w:val="007163B2"/>
    <w:rsid w:val="0071777E"/>
    <w:rsid w:val="00721439"/>
    <w:rsid w:val="007235EA"/>
    <w:rsid w:val="0072377F"/>
    <w:rsid w:val="007243E9"/>
    <w:rsid w:val="00724405"/>
    <w:rsid w:val="007257D0"/>
    <w:rsid w:val="00726569"/>
    <w:rsid w:val="00726EA6"/>
    <w:rsid w:val="00727208"/>
    <w:rsid w:val="00727680"/>
    <w:rsid w:val="00730BAC"/>
    <w:rsid w:val="00733E36"/>
    <w:rsid w:val="007348B1"/>
    <w:rsid w:val="007362A6"/>
    <w:rsid w:val="00736501"/>
    <w:rsid w:val="00736D7D"/>
    <w:rsid w:val="00740E58"/>
    <w:rsid w:val="00741F86"/>
    <w:rsid w:val="00741FBC"/>
    <w:rsid w:val="00742953"/>
    <w:rsid w:val="0074426A"/>
    <w:rsid w:val="0074442E"/>
    <w:rsid w:val="007445A0"/>
    <w:rsid w:val="0074524B"/>
    <w:rsid w:val="007459EC"/>
    <w:rsid w:val="00745A78"/>
    <w:rsid w:val="00745CE2"/>
    <w:rsid w:val="00745D0A"/>
    <w:rsid w:val="00746E5A"/>
    <w:rsid w:val="00747D8B"/>
    <w:rsid w:val="0075093A"/>
    <w:rsid w:val="00751228"/>
    <w:rsid w:val="00755B00"/>
    <w:rsid w:val="00756739"/>
    <w:rsid w:val="007568C6"/>
    <w:rsid w:val="007571E1"/>
    <w:rsid w:val="007576D3"/>
    <w:rsid w:val="00757A16"/>
    <w:rsid w:val="007604B2"/>
    <w:rsid w:val="00761035"/>
    <w:rsid w:val="00762307"/>
    <w:rsid w:val="00762F95"/>
    <w:rsid w:val="007634EF"/>
    <w:rsid w:val="00763EBA"/>
    <w:rsid w:val="00765281"/>
    <w:rsid w:val="00766BAD"/>
    <w:rsid w:val="007674AD"/>
    <w:rsid w:val="00767600"/>
    <w:rsid w:val="007728C3"/>
    <w:rsid w:val="007729A2"/>
    <w:rsid w:val="00772F76"/>
    <w:rsid w:val="00773805"/>
    <w:rsid w:val="00774626"/>
    <w:rsid w:val="007755F2"/>
    <w:rsid w:val="007761EA"/>
    <w:rsid w:val="00776971"/>
    <w:rsid w:val="00776D18"/>
    <w:rsid w:val="00776D80"/>
    <w:rsid w:val="00780A80"/>
    <w:rsid w:val="00780ED3"/>
    <w:rsid w:val="0078177E"/>
    <w:rsid w:val="007818CE"/>
    <w:rsid w:val="0078304C"/>
    <w:rsid w:val="007835EB"/>
    <w:rsid w:val="00783673"/>
    <w:rsid w:val="007844A7"/>
    <w:rsid w:val="00785490"/>
    <w:rsid w:val="00786222"/>
    <w:rsid w:val="00786820"/>
    <w:rsid w:val="00787E72"/>
    <w:rsid w:val="00791415"/>
    <w:rsid w:val="00791FDE"/>
    <w:rsid w:val="007925EA"/>
    <w:rsid w:val="00793CD8"/>
    <w:rsid w:val="0079536E"/>
    <w:rsid w:val="00795C92"/>
    <w:rsid w:val="007960A1"/>
    <w:rsid w:val="00796231"/>
    <w:rsid w:val="007A196E"/>
    <w:rsid w:val="007A1CB3"/>
    <w:rsid w:val="007A26CC"/>
    <w:rsid w:val="007A306F"/>
    <w:rsid w:val="007A43A6"/>
    <w:rsid w:val="007A58A6"/>
    <w:rsid w:val="007A633C"/>
    <w:rsid w:val="007A7F4C"/>
    <w:rsid w:val="007B04C2"/>
    <w:rsid w:val="007B23DB"/>
    <w:rsid w:val="007B299E"/>
    <w:rsid w:val="007B32FE"/>
    <w:rsid w:val="007B3648"/>
    <w:rsid w:val="007B38CE"/>
    <w:rsid w:val="007B3D2D"/>
    <w:rsid w:val="007B50AE"/>
    <w:rsid w:val="007B51DF"/>
    <w:rsid w:val="007B54AB"/>
    <w:rsid w:val="007B7FD8"/>
    <w:rsid w:val="007C03CF"/>
    <w:rsid w:val="007C05DD"/>
    <w:rsid w:val="007C1367"/>
    <w:rsid w:val="007C1509"/>
    <w:rsid w:val="007C3D18"/>
    <w:rsid w:val="007C426F"/>
    <w:rsid w:val="007C60BF"/>
    <w:rsid w:val="007C6A07"/>
    <w:rsid w:val="007C75A1"/>
    <w:rsid w:val="007C77A5"/>
    <w:rsid w:val="007C7BC0"/>
    <w:rsid w:val="007D04E5"/>
    <w:rsid w:val="007D12AB"/>
    <w:rsid w:val="007D247B"/>
    <w:rsid w:val="007D4E34"/>
    <w:rsid w:val="007D5524"/>
    <w:rsid w:val="007D566A"/>
    <w:rsid w:val="007D5901"/>
    <w:rsid w:val="007D6752"/>
    <w:rsid w:val="007D7526"/>
    <w:rsid w:val="007E2B96"/>
    <w:rsid w:val="007E4610"/>
    <w:rsid w:val="007E4715"/>
    <w:rsid w:val="007E4F71"/>
    <w:rsid w:val="007E505B"/>
    <w:rsid w:val="007E7091"/>
    <w:rsid w:val="007E7EF2"/>
    <w:rsid w:val="007F0E42"/>
    <w:rsid w:val="007F1FCA"/>
    <w:rsid w:val="007F2B25"/>
    <w:rsid w:val="007F569C"/>
    <w:rsid w:val="007F5B72"/>
    <w:rsid w:val="0080015A"/>
    <w:rsid w:val="00800CA3"/>
    <w:rsid w:val="0080317D"/>
    <w:rsid w:val="00803FAE"/>
    <w:rsid w:val="00804CE9"/>
    <w:rsid w:val="00805359"/>
    <w:rsid w:val="0080605F"/>
    <w:rsid w:val="00807786"/>
    <w:rsid w:val="008077A2"/>
    <w:rsid w:val="00807E7B"/>
    <w:rsid w:val="00811620"/>
    <w:rsid w:val="00811FCB"/>
    <w:rsid w:val="00813D12"/>
    <w:rsid w:val="008158D6"/>
    <w:rsid w:val="00815D18"/>
    <w:rsid w:val="00816217"/>
    <w:rsid w:val="00817196"/>
    <w:rsid w:val="00817F79"/>
    <w:rsid w:val="008204E5"/>
    <w:rsid w:val="0082105A"/>
    <w:rsid w:val="00822863"/>
    <w:rsid w:val="008235DB"/>
    <w:rsid w:val="008236C6"/>
    <w:rsid w:val="00824AB4"/>
    <w:rsid w:val="00825C42"/>
    <w:rsid w:val="00825D25"/>
    <w:rsid w:val="008267C1"/>
    <w:rsid w:val="00826D3A"/>
    <w:rsid w:val="00827805"/>
    <w:rsid w:val="00827D6F"/>
    <w:rsid w:val="008328C0"/>
    <w:rsid w:val="00833314"/>
    <w:rsid w:val="008354F2"/>
    <w:rsid w:val="008376AC"/>
    <w:rsid w:val="008401C1"/>
    <w:rsid w:val="00840457"/>
    <w:rsid w:val="0084080F"/>
    <w:rsid w:val="00841147"/>
    <w:rsid w:val="00842832"/>
    <w:rsid w:val="00842D5E"/>
    <w:rsid w:val="00843610"/>
    <w:rsid w:val="00843B12"/>
    <w:rsid w:val="008444E8"/>
    <w:rsid w:val="00844E80"/>
    <w:rsid w:val="00846FE7"/>
    <w:rsid w:val="00847993"/>
    <w:rsid w:val="00851443"/>
    <w:rsid w:val="0085617A"/>
    <w:rsid w:val="008566A1"/>
    <w:rsid w:val="00856911"/>
    <w:rsid w:val="00861998"/>
    <w:rsid w:val="00861C9C"/>
    <w:rsid w:val="00861F84"/>
    <w:rsid w:val="00863063"/>
    <w:rsid w:val="008646F8"/>
    <w:rsid w:val="008677FD"/>
    <w:rsid w:val="00867EC6"/>
    <w:rsid w:val="008706D4"/>
    <w:rsid w:val="00870F8A"/>
    <w:rsid w:val="008713A2"/>
    <w:rsid w:val="008719A4"/>
    <w:rsid w:val="008719C5"/>
    <w:rsid w:val="00871D23"/>
    <w:rsid w:val="008731B0"/>
    <w:rsid w:val="00873421"/>
    <w:rsid w:val="00874312"/>
    <w:rsid w:val="0087437C"/>
    <w:rsid w:val="00875CD7"/>
    <w:rsid w:val="00876B4D"/>
    <w:rsid w:val="00877F18"/>
    <w:rsid w:val="00880CEE"/>
    <w:rsid w:val="00883DF1"/>
    <w:rsid w:val="00884474"/>
    <w:rsid w:val="008847B4"/>
    <w:rsid w:val="00884828"/>
    <w:rsid w:val="0088687B"/>
    <w:rsid w:val="00886C86"/>
    <w:rsid w:val="00887070"/>
    <w:rsid w:val="00887986"/>
    <w:rsid w:val="00890B0E"/>
    <w:rsid w:val="00890F34"/>
    <w:rsid w:val="00892631"/>
    <w:rsid w:val="008932B4"/>
    <w:rsid w:val="008941E3"/>
    <w:rsid w:val="00894A88"/>
    <w:rsid w:val="00895386"/>
    <w:rsid w:val="0089679F"/>
    <w:rsid w:val="008A0B86"/>
    <w:rsid w:val="008A21FF"/>
    <w:rsid w:val="008A24CF"/>
    <w:rsid w:val="008A2CE2"/>
    <w:rsid w:val="008A30AC"/>
    <w:rsid w:val="008A34C6"/>
    <w:rsid w:val="008A44B8"/>
    <w:rsid w:val="008A51A8"/>
    <w:rsid w:val="008A54C7"/>
    <w:rsid w:val="008A6180"/>
    <w:rsid w:val="008A77D8"/>
    <w:rsid w:val="008B0483"/>
    <w:rsid w:val="008B120C"/>
    <w:rsid w:val="008B3F8C"/>
    <w:rsid w:val="008B51A0"/>
    <w:rsid w:val="008B575F"/>
    <w:rsid w:val="008B592A"/>
    <w:rsid w:val="008B5F93"/>
    <w:rsid w:val="008B63A4"/>
    <w:rsid w:val="008B646E"/>
    <w:rsid w:val="008B6C30"/>
    <w:rsid w:val="008B766C"/>
    <w:rsid w:val="008B7B5C"/>
    <w:rsid w:val="008B7BD2"/>
    <w:rsid w:val="008C0B5C"/>
    <w:rsid w:val="008C0C99"/>
    <w:rsid w:val="008C1BDB"/>
    <w:rsid w:val="008C2017"/>
    <w:rsid w:val="008C2C8C"/>
    <w:rsid w:val="008C4958"/>
    <w:rsid w:val="008C4BA0"/>
    <w:rsid w:val="008C4BAA"/>
    <w:rsid w:val="008C522D"/>
    <w:rsid w:val="008C6447"/>
    <w:rsid w:val="008C69B1"/>
    <w:rsid w:val="008C6A14"/>
    <w:rsid w:val="008C6AE8"/>
    <w:rsid w:val="008C7573"/>
    <w:rsid w:val="008D00A5"/>
    <w:rsid w:val="008D27EB"/>
    <w:rsid w:val="008D2A49"/>
    <w:rsid w:val="008D34F1"/>
    <w:rsid w:val="008D39D8"/>
    <w:rsid w:val="008D3DC2"/>
    <w:rsid w:val="008D6AF5"/>
    <w:rsid w:val="008D6D1A"/>
    <w:rsid w:val="008E065E"/>
    <w:rsid w:val="008E083E"/>
    <w:rsid w:val="008E0927"/>
    <w:rsid w:val="008E1909"/>
    <w:rsid w:val="008E1DD6"/>
    <w:rsid w:val="008E1F01"/>
    <w:rsid w:val="008E215A"/>
    <w:rsid w:val="008E36FF"/>
    <w:rsid w:val="008E3BDC"/>
    <w:rsid w:val="008E4B57"/>
    <w:rsid w:val="008E5356"/>
    <w:rsid w:val="008E6016"/>
    <w:rsid w:val="008F0320"/>
    <w:rsid w:val="008F1EAB"/>
    <w:rsid w:val="008F2DFA"/>
    <w:rsid w:val="008F33DC"/>
    <w:rsid w:val="008F3CF7"/>
    <w:rsid w:val="008F477F"/>
    <w:rsid w:val="008F70AB"/>
    <w:rsid w:val="008F70DD"/>
    <w:rsid w:val="0090020E"/>
    <w:rsid w:val="00901633"/>
    <w:rsid w:val="00902350"/>
    <w:rsid w:val="00902AA2"/>
    <w:rsid w:val="00902B38"/>
    <w:rsid w:val="0090322D"/>
    <w:rsid w:val="00903291"/>
    <w:rsid w:val="0090336B"/>
    <w:rsid w:val="00904A8D"/>
    <w:rsid w:val="009053AA"/>
    <w:rsid w:val="00906410"/>
    <w:rsid w:val="00906939"/>
    <w:rsid w:val="009105B4"/>
    <w:rsid w:val="00910B7D"/>
    <w:rsid w:val="00911DFB"/>
    <w:rsid w:val="009126D6"/>
    <w:rsid w:val="009139D9"/>
    <w:rsid w:val="00914AD8"/>
    <w:rsid w:val="00914CE5"/>
    <w:rsid w:val="00914D8B"/>
    <w:rsid w:val="00915B5F"/>
    <w:rsid w:val="00916079"/>
    <w:rsid w:val="00916DA8"/>
    <w:rsid w:val="00917B40"/>
    <w:rsid w:val="00917CE9"/>
    <w:rsid w:val="009205E9"/>
    <w:rsid w:val="00920BB6"/>
    <w:rsid w:val="00920BF2"/>
    <w:rsid w:val="00920E25"/>
    <w:rsid w:val="00922010"/>
    <w:rsid w:val="0092206F"/>
    <w:rsid w:val="00922649"/>
    <w:rsid w:val="00923781"/>
    <w:rsid w:val="009248DB"/>
    <w:rsid w:val="0092675C"/>
    <w:rsid w:val="00926DE6"/>
    <w:rsid w:val="009307DB"/>
    <w:rsid w:val="00931BD9"/>
    <w:rsid w:val="00931D16"/>
    <w:rsid w:val="00933005"/>
    <w:rsid w:val="00933350"/>
    <w:rsid w:val="00934E78"/>
    <w:rsid w:val="00936610"/>
    <w:rsid w:val="009368F3"/>
    <w:rsid w:val="009373C4"/>
    <w:rsid w:val="0094000E"/>
    <w:rsid w:val="00941636"/>
    <w:rsid w:val="00941C76"/>
    <w:rsid w:val="009422D0"/>
    <w:rsid w:val="0094266D"/>
    <w:rsid w:val="00943742"/>
    <w:rsid w:val="009450C6"/>
    <w:rsid w:val="00945C05"/>
    <w:rsid w:val="00946945"/>
    <w:rsid w:val="00947713"/>
    <w:rsid w:val="00950DE7"/>
    <w:rsid w:val="00951F5C"/>
    <w:rsid w:val="00952DF2"/>
    <w:rsid w:val="00953920"/>
    <w:rsid w:val="00953D47"/>
    <w:rsid w:val="0095681E"/>
    <w:rsid w:val="00956C04"/>
    <w:rsid w:val="009572D4"/>
    <w:rsid w:val="0096071B"/>
    <w:rsid w:val="00961921"/>
    <w:rsid w:val="009640A1"/>
    <w:rsid w:val="0096430A"/>
    <w:rsid w:val="009643D3"/>
    <w:rsid w:val="0096554B"/>
    <w:rsid w:val="0096584A"/>
    <w:rsid w:val="00965E99"/>
    <w:rsid w:val="00966D2C"/>
    <w:rsid w:val="00970E81"/>
    <w:rsid w:val="00971F08"/>
    <w:rsid w:val="009733FC"/>
    <w:rsid w:val="0097462C"/>
    <w:rsid w:val="00975CD9"/>
    <w:rsid w:val="00975D6D"/>
    <w:rsid w:val="0097603D"/>
    <w:rsid w:val="00976949"/>
    <w:rsid w:val="00976AAC"/>
    <w:rsid w:val="00980477"/>
    <w:rsid w:val="009813B4"/>
    <w:rsid w:val="00985253"/>
    <w:rsid w:val="009853B3"/>
    <w:rsid w:val="00985F9B"/>
    <w:rsid w:val="00987804"/>
    <w:rsid w:val="00990630"/>
    <w:rsid w:val="00991761"/>
    <w:rsid w:val="0099276D"/>
    <w:rsid w:val="009929B5"/>
    <w:rsid w:val="009932DF"/>
    <w:rsid w:val="009947A1"/>
    <w:rsid w:val="00994DCA"/>
    <w:rsid w:val="009960EC"/>
    <w:rsid w:val="0099667C"/>
    <w:rsid w:val="00997033"/>
    <w:rsid w:val="009970DD"/>
    <w:rsid w:val="009974D8"/>
    <w:rsid w:val="009A003C"/>
    <w:rsid w:val="009A0A7B"/>
    <w:rsid w:val="009A0D0F"/>
    <w:rsid w:val="009A0FBA"/>
    <w:rsid w:val="009A1601"/>
    <w:rsid w:val="009A2000"/>
    <w:rsid w:val="009A2110"/>
    <w:rsid w:val="009A2531"/>
    <w:rsid w:val="009A2680"/>
    <w:rsid w:val="009A2CD6"/>
    <w:rsid w:val="009A3120"/>
    <w:rsid w:val="009A3BB6"/>
    <w:rsid w:val="009A462D"/>
    <w:rsid w:val="009A5CBA"/>
    <w:rsid w:val="009A605C"/>
    <w:rsid w:val="009A7A73"/>
    <w:rsid w:val="009B0194"/>
    <w:rsid w:val="009B0372"/>
    <w:rsid w:val="009B1F30"/>
    <w:rsid w:val="009B221E"/>
    <w:rsid w:val="009B3AC2"/>
    <w:rsid w:val="009B4DF4"/>
    <w:rsid w:val="009B564E"/>
    <w:rsid w:val="009B5E32"/>
    <w:rsid w:val="009B7E87"/>
    <w:rsid w:val="009C0169"/>
    <w:rsid w:val="009C13B3"/>
    <w:rsid w:val="009C1541"/>
    <w:rsid w:val="009C3F10"/>
    <w:rsid w:val="009C403E"/>
    <w:rsid w:val="009C58CC"/>
    <w:rsid w:val="009C5E3D"/>
    <w:rsid w:val="009C7DC0"/>
    <w:rsid w:val="009D1537"/>
    <w:rsid w:val="009D2C24"/>
    <w:rsid w:val="009D3AC7"/>
    <w:rsid w:val="009D4FF0"/>
    <w:rsid w:val="009D53F5"/>
    <w:rsid w:val="009D6547"/>
    <w:rsid w:val="009D6AC2"/>
    <w:rsid w:val="009D703C"/>
    <w:rsid w:val="009D718F"/>
    <w:rsid w:val="009E045D"/>
    <w:rsid w:val="009E068F"/>
    <w:rsid w:val="009E14E0"/>
    <w:rsid w:val="009E30C3"/>
    <w:rsid w:val="009E316B"/>
    <w:rsid w:val="009E35DB"/>
    <w:rsid w:val="009E3839"/>
    <w:rsid w:val="009E45FF"/>
    <w:rsid w:val="009E47A3"/>
    <w:rsid w:val="009E613F"/>
    <w:rsid w:val="009E632F"/>
    <w:rsid w:val="009F071A"/>
    <w:rsid w:val="009F08F3"/>
    <w:rsid w:val="009F2E6D"/>
    <w:rsid w:val="009F3302"/>
    <w:rsid w:val="009F344F"/>
    <w:rsid w:val="009F3997"/>
    <w:rsid w:val="009F3DD5"/>
    <w:rsid w:val="009F5E7C"/>
    <w:rsid w:val="009F6081"/>
    <w:rsid w:val="009F6DAF"/>
    <w:rsid w:val="00A031D8"/>
    <w:rsid w:val="00A04034"/>
    <w:rsid w:val="00A048A8"/>
    <w:rsid w:val="00A04F49"/>
    <w:rsid w:val="00A0704F"/>
    <w:rsid w:val="00A07512"/>
    <w:rsid w:val="00A118D7"/>
    <w:rsid w:val="00A120E4"/>
    <w:rsid w:val="00A12C91"/>
    <w:rsid w:val="00A13E54"/>
    <w:rsid w:val="00A14431"/>
    <w:rsid w:val="00A16332"/>
    <w:rsid w:val="00A166A3"/>
    <w:rsid w:val="00A17F63"/>
    <w:rsid w:val="00A2193B"/>
    <w:rsid w:val="00A21BB9"/>
    <w:rsid w:val="00A22676"/>
    <w:rsid w:val="00A2351A"/>
    <w:rsid w:val="00A253BC"/>
    <w:rsid w:val="00A258FF"/>
    <w:rsid w:val="00A264A9"/>
    <w:rsid w:val="00A26DCF"/>
    <w:rsid w:val="00A26ECC"/>
    <w:rsid w:val="00A27785"/>
    <w:rsid w:val="00A30187"/>
    <w:rsid w:val="00A30996"/>
    <w:rsid w:val="00A319EA"/>
    <w:rsid w:val="00A31A62"/>
    <w:rsid w:val="00A34169"/>
    <w:rsid w:val="00A3448A"/>
    <w:rsid w:val="00A34AF4"/>
    <w:rsid w:val="00A36297"/>
    <w:rsid w:val="00A3747B"/>
    <w:rsid w:val="00A37C90"/>
    <w:rsid w:val="00A41E2B"/>
    <w:rsid w:val="00A42A2E"/>
    <w:rsid w:val="00A44F9F"/>
    <w:rsid w:val="00A45B74"/>
    <w:rsid w:val="00A52E1D"/>
    <w:rsid w:val="00A53A9B"/>
    <w:rsid w:val="00A551F6"/>
    <w:rsid w:val="00A55A21"/>
    <w:rsid w:val="00A56B33"/>
    <w:rsid w:val="00A56E79"/>
    <w:rsid w:val="00A61499"/>
    <w:rsid w:val="00A628B7"/>
    <w:rsid w:val="00A62A77"/>
    <w:rsid w:val="00A6303B"/>
    <w:rsid w:val="00A6305D"/>
    <w:rsid w:val="00A63483"/>
    <w:rsid w:val="00A65439"/>
    <w:rsid w:val="00A657D7"/>
    <w:rsid w:val="00A660AC"/>
    <w:rsid w:val="00A67E6C"/>
    <w:rsid w:val="00A702C7"/>
    <w:rsid w:val="00A70F83"/>
    <w:rsid w:val="00A7137F"/>
    <w:rsid w:val="00A71B99"/>
    <w:rsid w:val="00A739D0"/>
    <w:rsid w:val="00A75545"/>
    <w:rsid w:val="00A761D4"/>
    <w:rsid w:val="00A77EC4"/>
    <w:rsid w:val="00A8009B"/>
    <w:rsid w:val="00A82471"/>
    <w:rsid w:val="00A833BE"/>
    <w:rsid w:val="00A87039"/>
    <w:rsid w:val="00A90406"/>
    <w:rsid w:val="00A909D4"/>
    <w:rsid w:val="00A909DA"/>
    <w:rsid w:val="00A90DB3"/>
    <w:rsid w:val="00A91688"/>
    <w:rsid w:val="00A91DB8"/>
    <w:rsid w:val="00A92879"/>
    <w:rsid w:val="00A9442A"/>
    <w:rsid w:val="00A94825"/>
    <w:rsid w:val="00A96D0C"/>
    <w:rsid w:val="00A97505"/>
    <w:rsid w:val="00AA016F"/>
    <w:rsid w:val="00AA1ED6"/>
    <w:rsid w:val="00AA2233"/>
    <w:rsid w:val="00AA51D6"/>
    <w:rsid w:val="00AA756E"/>
    <w:rsid w:val="00AB0242"/>
    <w:rsid w:val="00AB0A05"/>
    <w:rsid w:val="00AB0BC8"/>
    <w:rsid w:val="00AB11CA"/>
    <w:rsid w:val="00AB14D9"/>
    <w:rsid w:val="00AB4AB8"/>
    <w:rsid w:val="00AB4EE0"/>
    <w:rsid w:val="00AB539F"/>
    <w:rsid w:val="00AB655E"/>
    <w:rsid w:val="00AB6D5E"/>
    <w:rsid w:val="00AB79D0"/>
    <w:rsid w:val="00AB7D87"/>
    <w:rsid w:val="00AC007F"/>
    <w:rsid w:val="00AC14B6"/>
    <w:rsid w:val="00AC1674"/>
    <w:rsid w:val="00AC269D"/>
    <w:rsid w:val="00AC26C2"/>
    <w:rsid w:val="00AC2ECD"/>
    <w:rsid w:val="00AC3119"/>
    <w:rsid w:val="00AC49FB"/>
    <w:rsid w:val="00AC5A10"/>
    <w:rsid w:val="00AC5B48"/>
    <w:rsid w:val="00AD0AA3"/>
    <w:rsid w:val="00AD281C"/>
    <w:rsid w:val="00AD2FB2"/>
    <w:rsid w:val="00AD3EFF"/>
    <w:rsid w:val="00AD3F94"/>
    <w:rsid w:val="00AD4A5A"/>
    <w:rsid w:val="00AD66EE"/>
    <w:rsid w:val="00AD6DCB"/>
    <w:rsid w:val="00AD7BE1"/>
    <w:rsid w:val="00AE0582"/>
    <w:rsid w:val="00AE190F"/>
    <w:rsid w:val="00AE27AC"/>
    <w:rsid w:val="00AE40E0"/>
    <w:rsid w:val="00AE4DBA"/>
    <w:rsid w:val="00AE4F07"/>
    <w:rsid w:val="00AE6A65"/>
    <w:rsid w:val="00AF0D41"/>
    <w:rsid w:val="00AF0F7D"/>
    <w:rsid w:val="00AF1879"/>
    <w:rsid w:val="00AF1C5D"/>
    <w:rsid w:val="00AF3638"/>
    <w:rsid w:val="00AF3B31"/>
    <w:rsid w:val="00AF42D7"/>
    <w:rsid w:val="00AF50FB"/>
    <w:rsid w:val="00AF6D4E"/>
    <w:rsid w:val="00AF7B67"/>
    <w:rsid w:val="00B001C3"/>
    <w:rsid w:val="00B006FE"/>
    <w:rsid w:val="00B007CB"/>
    <w:rsid w:val="00B008FA"/>
    <w:rsid w:val="00B00C36"/>
    <w:rsid w:val="00B00EA9"/>
    <w:rsid w:val="00B02AA9"/>
    <w:rsid w:val="00B02FA3"/>
    <w:rsid w:val="00B030E7"/>
    <w:rsid w:val="00B04990"/>
    <w:rsid w:val="00B04BEA"/>
    <w:rsid w:val="00B04CA0"/>
    <w:rsid w:val="00B05084"/>
    <w:rsid w:val="00B11336"/>
    <w:rsid w:val="00B12C93"/>
    <w:rsid w:val="00B13EF8"/>
    <w:rsid w:val="00B14827"/>
    <w:rsid w:val="00B157F9"/>
    <w:rsid w:val="00B163AB"/>
    <w:rsid w:val="00B1726B"/>
    <w:rsid w:val="00B17CF0"/>
    <w:rsid w:val="00B20256"/>
    <w:rsid w:val="00B20D09"/>
    <w:rsid w:val="00B21B63"/>
    <w:rsid w:val="00B24E8B"/>
    <w:rsid w:val="00B2763F"/>
    <w:rsid w:val="00B279F6"/>
    <w:rsid w:val="00B27AAC"/>
    <w:rsid w:val="00B30118"/>
    <w:rsid w:val="00B30929"/>
    <w:rsid w:val="00B32236"/>
    <w:rsid w:val="00B32807"/>
    <w:rsid w:val="00B32E0E"/>
    <w:rsid w:val="00B3427C"/>
    <w:rsid w:val="00B34352"/>
    <w:rsid w:val="00B3502E"/>
    <w:rsid w:val="00B372AA"/>
    <w:rsid w:val="00B37A9F"/>
    <w:rsid w:val="00B37EC9"/>
    <w:rsid w:val="00B4000D"/>
    <w:rsid w:val="00B40445"/>
    <w:rsid w:val="00B409E0"/>
    <w:rsid w:val="00B4111E"/>
    <w:rsid w:val="00B41888"/>
    <w:rsid w:val="00B41C88"/>
    <w:rsid w:val="00B41E9B"/>
    <w:rsid w:val="00B4294C"/>
    <w:rsid w:val="00B42E24"/>
    <w:rsid w:val="00B42F39"/>
    <w:rsid w:val="00B45A52"/>
    <w:rsid w:val="00B46008"/>
    <w:rsid w:val="00B46124"/>
    <w:rsid w:val="00B46175"/>
    <w:rsid w:val="00B46690"/>
    <w:rsid w:val="00B468B8"/>
    <w:rsid w:val="00B46B0C"/>
    <w:rsid w:val="00B46EB0"/>
    <w:rsid w:val="00B47DF4"/>
    <w:rsid w:val="00B53931"/>
    <w:rsid w:val="00B53AA8"/>
    <w:rsid w:val="00B53D95"/>
    <w:rsid w:val="00B53F0B"/>
    <w:rsid w:val="00B548B7"/>
    <w:rsid w:val="00B56D6B"/>
    <w:rsid w:val="00B57238"/>
    <w:rsid w:val="00B57356"/>
    <w:rsid w:val="00B573AF"/>
    <w:rsid w:val="00B619BF"/>
    <w:rsid w:val="00B61F37"/>
    <w:rsid w:val="00B62B6C"/>
    <w:rsid w:val="00B6435E"/>
    <w:rsid w:val="00B644B0"/>
    <w:rsid w:val="00B664C7"/>
    <w:rsid w:val="00B668FF"/>
    <w:rsid w:val="00B71577"/>
    <w:rsid w:val="00B72BAB"/>
    <w:rsid w:val="00B73399"/>
    <w:rsid w:val="00B737FE"/>
    <w:rsid w:val="00B739F6"/>
    <w:rsid w:val="00B75199"/>
    <w:rsid w:val="00B807B3"/>
    <w:rsid w:val="00B80A06"/>
    <w:rsid w:val="00B80B4A"/>
    <w:rsid w:val="00B81A6C"/>
    <w:rsid w:val="00B81BBA"/>
    <w:rsid w:val="00B8406C"/>
    <w:rsid w:val="00B857CA"/>
    <w:rsid w:val="00B85DE5"/>
    <w:rsid w:val="00B85F7A"/>
    <w:rsid w:val="00B87008"/>
    <w:rsid w:val="00B90F73"/>
    <w:rsid w:val="00B913D8"/>
    <w:rsid w:val="00B93B59"/>
    <w:rsid w:val="00B93ECB"/>
    <w:rsid w:val="00B9406A"/>
    <w:rsid w:val="00B95517"/>
    <w:rsid w:val="00BA0A2B"/>
    <w:rsid w:val="00BA2280"/>
    <w:rsid w:val="00BA2A08"/>
    <w:rsid w:val="00BA37BF"/>
    <w:rsid w:val="00BA4A7C"/>
    <w:rsid w:val="00BA505D"/>
    <w:rsid w:val="00BA56D2"/>
    <w:rsid w:val="00BA76E0"/>
    <w:rsid w:val="00BB1F46"/>
    <w:rsid w:val="00BB2A25"/>
    <w:rsid w:val="00BB3E1C"/>
    <w:rsid w:val="00BB51E9"/>
    <w:rsid w:val="00BB7A78"/>
    <w:rsid w:val="00BC0FDC"/>
    <w:rsid w:val="00BC2FC4"/>
    <w:rsid w:val="00BC3053"/>
    <w:rsid w:val="00BC4A79"/>
    <w:rsid w:val="00BC4D2E"/>
    <w:rsid w:val="00BC62A9"/>
    <w:rsid w:val="00BC6F99"/>
    <w:rsid w:val="00BD07D3"/>
    <w:rsid w:val="00BD0DE6"/>
    <w:rsid w:val="00BD2A8A"/>
    <w:rsid w:val="00BD41C1"/>
    <w:rsid w:val="00BD48AC"/>
    <w:rsid w:val="00BD5F1A"/>
    <w:rsid w:val="00BD6289"/>
    <w:rsid w:val="00BE0D0F"/>
    <w:rsid w:val="00BE1234"/>
    <w:rsid w:val="00BE197D"/>
    <w:rsid w:val="00BE203A"/>
    <w:rsid w:val="00BE2FA6"/>
    <w:rsid w:val="00BE333F"/>
    <w:rsid w:val="00BE36B8"/>
    <w:rsid w:val="00BE452B"/>
    <w:rsid w:val="00BE6AD1"/>
    <w:rsid w:val="00BE6B90"/>
    <w:rsid w:val="00BE7406"/>
    <w:rsid w:val="00BE7603"/>
    <w:rsid w:val="00BE7D6C"/>
    <w:rsid w:val="00BF119A"/>
    <w:rsid w:val="00BF2484"/>
    <w:rsid w:val="00BF3279"/>
    <w:rsid w:val="00BF3EB5"/>
    <w:rsid w:val="00BF74C7"/>
    <w:rsid w:val="00BF7607"/>
    <w:rsid w:val="00BF77DE"/>
    <w:rsid w:val="00C00EB8"/>
    <w:rsid w:val="00C015F1"/>
    <w:rsid w:val="00C01F33"/>
    <w:rsid w:val="00C02B40"/>
    <w:rsid w:val="00C02CC6"/>
    <w:rsid w:val="00C032EE"/>
    <w:rsid w:val="00C040F7"/>
    <w:rsid w:val="00C044AB"/>
    <w:rsid w:val="00C053EB"/>
    <w:rsid w:val="00C05706"/>
    <w:rsid w:val="00C07377"/>
    <w:rsid w:val="00C10478"/>
    <w:rsid w:val="00C12107"/>
    <w:rsid w:val="00C13485"/>
    <w:rsid w:val="00C13DAB"/>
    <w:rsid w:val="00C1457C"/>
    <w:rsid w:val="00C14D4B"/>
    <w:rsid w:val="00C154BB"/>
    <w:rsid w:val="00C15B61"/>
    <w:rsid w:val="00C16FA3"/>
    <w:rsid w:val="00C20B3B"/>
    <w:rsid w:val="00C20C7C"/>
    <w:rsid w:val="00C2194F"/>
    <w:rsid w:val="00C226B0"/>
    <w:rsid w:val="00C23D06"/>
    <w:rsid w:val="00C25CFD"/>
    <w:rsid w:val="00C268E6"/>
    <w:rsid w:val="00C279B5"/>
    <w:rsid w:val="00C27C45"/>
    <w:rsid w:val="00C30C29"/>
    <w:rsid w:val="00C31DFA"/>
    <w:rsid w:val="00C3495D"/>
    <w:rsid w:val="00C35859"/>
    <w:rsid w:val="00C36DF0"/>
    <w:rsid w:val="00C3719D"/>
    <w:rsid w:val="00C37923"/>
    <w:rsid w:val="00C37CB2"/>
    <w:rsid w:val="00C40396"/>
    <w:rsid w:val="00C42BDD"/>
    <w:rsid w:val="00C465FC"/>
    <w:rsid w:val="00C473A5"/>
    <w:rsid w:val="00C50139"/>
    <w:rsid w:val="00C50B64"/>
    <w:rsid w:val="00C50D66"/>
    <w:rsid w:val="00C51202"/>
    <w:rsid w:val="00C514AC"/>
    <w:rsid w:val="00C5164F"/>
    <w:rsid w:val="00C54995"/>
    <w:rsid w:val="00C54D41"/>
    <w:rsid w:val="00C55C82"/>
    <w:rsid w:val="00C56524"/>
    <w:rsid w:val="00C56935"/>
    <w:rsid w:val="00C60783"/>
    <w:rsid w:val="00C6212D"/>
    <w:rsid w:val="00C62442"/>
    <w:rsid w:val="00C627B4"/>
    <w:rsid w:val="00C64672"/>
    <w:rsid w:val="00C64FF8"/>
    <w:rsid w:val="00C66FE8"/>
    <w:rsid w:val="00C70697"/>
    <w:rsid w:val="00C709C8"/>
    <w:rsid w:val="00C72093"/>
    <w:rsid w:val="00C72EF4"/>
    <w:rsid w:val="00C744FE"/>
    <w:rsid w:val="00C75757"/>
    <w:rsid w:val="00C75B6C"/>
    <w:rsid w:val="00C75D2F"/>
    <w:rsid w:val="00C767BE"/>
    <w:rsid w:val="00C76E3C"/>
    <w:rsid w:val="00C77881"/>
    <w:rsid w:val="00C80E29"/>
    <w:rsid w:val="00C81568"/>
    <w:rsid w:val="00C83161"/>
    <w:rsid w:val="00C83FD1"/>
    <w:rsid w:val="00C84FD9"/>
    <w:rsid w:val="00C86C9F"/>
    <w:rsid w:val="00C9027A"/>
    <w:rsid w:val="00C9068E"/>
    <w:rsid w:val="00C93814"/>
    <w:rsid w:val="00C93C4B"/>
    <w:rsid w:val="00C94382"/>
    <w:rsid w:val="00C944AB"/>
    <w:rsid w:val="00C95B40"/>
    <w:rsid w:val="00CA0E5D"/>
    <w:rsid w:val="00CA1ED8"/>
    <w:rsid w:val="00CA265C"/>
    <w:rsid w:val="00CA605B"/>
    <w:rsid w:val="00CA7B7B"/>
    <w:rsid w:val="00CA7DA0"/>
    <w:rsid w:val="00CB142C"/>
    <w:rsid w:val="00CB1F63"/>
    <w:rsid w:val="00CB2BB0"/>
    <w:rsid w:val="00CB3181"/>
    <w:rsid w:val="00CB34BA"/>
    <w:rsid w:val="00CB7170"/>
    <w:rsid w:val="00CB72B3"/>
    <w:rsid w:val="00CB77A2"/>
    <w:rsid w:val="00CC040E"/>
    <w:rsid w:val="00CC0CFF"/>
    <w:rsid w:val="00CC111F"/>
    <w:rsid w:val="00CC2011"/>
    <w:rsid w:val="00CC2FFB"/>
    <w:rsid w:val="00CC3EA0"/>
    <w:rsid w:val="00CC7B45"/>
    <w:rsid w:val="00CD1188"/>
    <w:rsid w:val="00CD12BA"/>
    <w:rsid w:val="00CD1B7D"/>
    <w:rsid w:val="00CD1F48"/>
    <w:rsid w:val="00CD2ED1"/>
    <w:rsid w:val="00CD337B"/>
    <w:rsid w:val="00CD4FE4"/>
    <w:rsid w:val="00CD669B"/>
    <w:rsid w:val="00CD7814"/>
    <w:rsid w:val="00CE0424"/>
    <w:rsid w:val="00CE0BEF"/>
    <w:rsid w:val="00CE1B5A"/>
    <w:rsid w:val="00CE2428"/>
    <w:rsid w:val="00CE26AB"/>
    <w:rsid w:val="00CE2C97"/>
    <w:rsid w:val="00CE32DC"/>
    <w:rsid w:val="00CE7561"/>
    <w:rsid w:val="00CF1354"/>
    <w:rsid w:val="00CF13E8"/>
    <w:rsid w:val="00CF17C7"/>
    <w:rsid w:val="00CF3B1F"/>
    <w:rsid w:val="00CF3BF6"/>
    <w:rsid w:val="00CF48DC"/>
    <w:rsid w:val="00CF5804"/>
    <w:rsid w:val="00CF625B"/>
    <w:rsid w:val="00CF65BF"/>
    <w:rsid w:val="00CF687E"/>
    <w:rsid w:val="00CF70D7"/>
    <w:rsid w:val="00D0349B"/>
    <w:rsid w:val="00D0416C"/>
    <w:rsid w:val="00D041F3"/>
    <w:rsid w:val="00D05F01"/>
    <w:rsid w:val="00D071E5"/>
    <w:rsid w:val="00D10249"/>
    <w:rsid w:val="00D107BA"/>
    <w:rsid w:val="00D115C3"/>
    <w:rsid w:val="00D11897"/>
    <w:rsid w:val="00D1300E"/>
    <w:rsid w:val="00D13135"/>
    <w:rsid w:val="00D13A57"/>
    <w:rsid w:val="00D13E4E"/>
    <w:rsid w:val="00D154BC"/>
    <w:rsid w:val="00D1633C"/>
    <w:rsid w:val="00D16CFD"/>
    <w:rsid w:val="00D17F2D"/>
    <w:rsid w:val="00D201BC"/>
    <w:rsid w:val="00D237CE"/>
    <w:rsid w:val="00D239A7"/>
    <w:rsid w:val="00D23F47"/>
    <w:rsid w:val="00D258E4"/>
    <w:rsid w:val="00D26AEB"/>
    <w:rsid w:val="00D26DD0"/>
    <w:rsid w:val="00D303DF"/>
    <w:rsid w:val="00D3065A"/>
    <w:rsid w:val="00D315E8"/>
    <w:rsid w:val="00D31AEC"/>
    <w:rsid w:val="00D34ACC"/>
    <w:rsid w:val="00D34C60"/>
    <w:rsid w:val="00D34FEC"/>
    <w:rsid w:val="00D35BA3"/>
    <w:rsid w:val="00D36723"/>
    <w:rsid w:val="00D36E71"/>
    <w:rsid w:val="00D37D87"/>
    <w:rsid w:val="00D40B33"/>
    <w:rsid w:val="00D40EA4"/>
    <w:rsid w:val="00D4126F"/>
    <w:rsid w:val="00D43063"/>
    <w:rsid w:val="00D4318F"/>
    <w:rsid w:val="00D43482"/>
    <w:rsid w:val="00D438BF"/>
    <w:rsid w:val="00D43F83"/>
    <w:rsid w:val="00D440F8"/>
    <w:rsid w:val="00D44329"/>
    <w:rsid w:val="00D44669"/>
    <w:rsid w:val="00D526A8"/>
    <w:rsid w:val="00D546FF"/>
    <w:rsid w:val="00D55305"/>
    <w:rsid w:val="00D55AD5"/>
    <w:rsid w:val="00D561FC"/>
    <w:rsid w:val="00D565F1"/>
    <w:rsid w:val="00D576CA"/>
    <w:rsid w:val="00D607BA"/>
    <w:rsid w:val="00D617E3"/>
    <w:rsid w:val="00D61AF5"/>
    <w:rsid w:val="00D63FA2"/>
    <w:rsid w:val="00D648FB"/>
    <w:rsid w:val="00D652B5"/>
    <w:rsid w:val="00D66155"/>
    <w:rsid w:val="00D708B0"/>
    <w:rsid w:val="00D71363"/>
    <w:rsid w:val="00D72058"/>
    <w:rsid w:val="00D74314"/>
    <w:rsid w:val="00D744FE"/>
    <w:rsid w:val="00D74E86"/>
    <w:rsid w:val="00D77A98"/>
    <w:rsid w:val="00D77B1D"/>
    <w:rsid w:val="00D8021F"/>
    <w:rsid w:val="00D80383"/>
    <w:rsid w:val="00D80721"/>
    <w:rsid w:val="00D80C6D"/>
    <w:rsid w:val="00D823C6"/>
    <w:rsid w:val="00D8327F"/>
    <w:rsid w:val="00D848EC"/>
    <w:rsid w:val="00D851F4"/>
    <w:rsid w:val="00D86BAF"/>
    <w:rsid w:val="00D86CA3"/>
    <w:rsid w:val="00D86E48"/>
    <w:rsid w:val="00D871CE"/>
    <w:rsid w:val="00D90ED2"/>
    <w:rsid w:val="00D918CE"/>
    <w:rsid w:val="00D9196D"/>
    <w:rsid w:val="00D92982"/>
    <w:rsid w:val="00D93928"/>
    <w:rsid w:val="00D9557F"/>
    <w:rsid w:val="00D956EF"/>
    <w:rsid w:val="00D95982"/>
    <w:rsid w:val="00D962FA"/>
    <w:rsid w:val="00DA14E6"/>
    <w:rsid w:val="00DA305E"/>
    <w:rsid w:val="00DA4085"/>
    <w:rsid w:val="00DA4D59"/>
    <w:rsid w:val="00DA5417"/>
    <w:rsid w:val="00DA56E8"/>
    <w:rsid w:val="00DA67E2"/>
    <w:rsid w:val="00DA6FAD"/>
    <w:rsid w:val="00DA7A7D"/>
    <w:rsid w:val="00DB02F9"/>
    <w:rsid w:val="00DB0458"/>
    <w:rsid w:val="00DB0A9F"/>
    <w:rsid w:val="00DB1708"/>
    <w:rsid w:val="00DB377D"/>
    <w:rsid w:val="00DB4929"/>
    <w:rsid w:val="00DC107F"/>
    <w:rsid w:val="00DC2197"/>
    <w:rsid w:val="00DC281B"/>
    <w:rsid w:val="00DC2D36"/>
    <w:rsid w:val="00DC4AC4"/>
    <w:rsid w:val="00DC4C70"/>
    <w:rsid w:val="00DC53EF"/>
    <w:rsid w:val="00DC60FA"/>
    <w:rsid w:val="00DC6DD1"/>
    <w:rsid w:val="00DC7ADA"/>
    <w:rsid w:val="00DD11DA"/>
    <w:rsid w:val="00DD1F25"/>
    <w:rsid w:val="00DD3E19"/>
    <w:rsid w:val="00DD57EB"/>
    <w:rsid w:val="00DD7281"/>
    <w:rsid w:val="00DE0F07"/>
    <w:rsid w:val="00DE19FE"/>
    <w:rsid w:val="00DE5608"/>
    <w:rsid w:val="00DE58D0"/>
    <w:rsid w:val="00DE62A3"/>
    <w:rsid w:val="00DE654F"/>
    <w:rsid w:val="00DE6B5D"/>
    <w:rsid w:val="00DF04C2"/>
    <w:rsid w:val="00DF0B6E"/>
    <w:rsid w:val="00DF15E0"/>
    <w:rsid w:val="00DF266E"/>
    <w:rsid w:val="00DF37A0"/>
    <w:rsid w:val="00DF656D"/>
    <w:rsid w:val="00DF7819"/>
    <w:rsid w:val="00DF782F"/>
    <w:rsid w:val="00E03285"/>
    <w:rsid w:val="00E044DB"/>
    <w:rsid w:val="00E04BAF"/>
    <w:rsid w:val="00E05136"/>
    <w:rsid w:val="00E1025B"/>
    <w:rsid w:val="00E104E7"/>
    <w:rsid w:val="00E10D68"/>
    <w:rsid w:val="00E110E7"/>
    <w:rsid w:val="00E111AF"/>
    <w:rsid w:val="00E11B20"/>
    <w:rsid w:val="00E1204A"/>
    <w:rsid w:val="00E14244"/>
    <w:rsid w:val="00E15169"/>
    <w:rsid w:val="00E17CD0"/>
    <w:rsid w:val="00E17F08"/>
    <w:rsid w:val="00E17FA2"/>
    <w:rsid w:val="00E20E00"/>
    <w:rsid w:val="00E20F3F"/>
    <w:rsid w:val="00E22330"/>
    <w:rsid w:val="00E22F26"/>
    <w:rsid w:val="00E24546"/>
    <w:rsid w:val="00E25C26"/>
    <w:rsid w:val="00E262F2"/>
    <w:rsid w:val="00E26C87"/>
    <w:rsid w:val="00E27D3B"/>
    <w:rsid w:val="00E30B5A"/>
    <w:rsid w:val="00E3123D"/>
    <w:rsid w:val="00E31461"/>
    <w:rsid w:val="00E317A1"/>
    <w:rsid w:val="00E31D43"/>
    <w:rsid w:val="00E31F89"/>
    <w:rsid w:val="00E32608"/>
    <w:rsid w:val="00E32F41"/>
    <w:rsid w:val="00E34188"/>
    <w:rsid w:val="00E34204"/>
    <w:rsid w:val="00E34B6E"/>
    <w:rsid w:val="00E35463"/>
    <w:rsid w:val="00E35559"/>
    <w:rsid w:val="00E3723A"/>
    <w:rsid w:val="00E37860"/>
    <w:rsid w:val="00E407C7"/>
    <w:rsid w:val="00E40A8B"/>
    <w:rsid w:val="00E4197C"/>
    <w:rsid w:val="00E433F3"/>
    <w:rsid w:val="00E446F1"/>
    <w:rsid w:val="00E45828"/>
    <w:rsid w:val="00E46587"/>
    <w:rsid w:val="00E466BC"/>
    <w:rsid w:val="00E46886"/>
    <w:rsid w:val="00E47AEF"/>
    <w:rsid w:val="00E525E0"/>
    <w:rsid w:val="00E53B75"/>
    <w:rsid w:val="00E54E3B"/>
    <w:rsid w:val="00E55799"/>
    <w:rsid w:val="00E55B64"/>
    <w:rsid w:val="00E57565"/>
    <w:rsid w:val="00E57CEE"/>
    <w:rsid w:val="00E60222"/>
    <w:rsid w:val="00E608A0"/>
    <w:rsid w:val="00E62B68"/>
    <w:rsid w:val="00E633EF"/>
    <w:rsid w:val="00E63838"/>
    <w:rsid w:val="00E63B34"/>
    <w:rsid w:val="00E64434"/>
    <w:rsid w:val="00E64BDB"/>
    <w:rsid w:val="00E65260"/>
    <w:rsid w:val="00E65851"/>
    <w:rsid w:val="00E66AE5"/>
    <w:rsid w:val="00E67285"/>
    <w:rsid w:val="00E67C51"/>
    <w:rsid w:val="00E70D0F"/>
    <w:rsid w:val="00E71170"/>
    <w:rsid w:val="00E717C6"/>
    <w:rsid w:val="00E719D5"/>
    <w:rsid w:val="00E72EFC"/>
    <w:rsid w:val="00E73C78"/>
    <w:rsid w:val="00E75828"/>
    <w:rsid w:val="00E758EC"/>
    <w:rsid w:val="00E76EA6"/>
    <w:rsid w:val="00E77BE4"/>
    <w:rsid w:val="00E8234C"/>
    <w:rsid w:val="00E831B7"/>
    <w:rsid w:val="00E83AA9"/>
    <w:rsid w:val="00E855CA"/>
    <w:rsid w:val="00E85839"/>
    <w:rsid w:val="00E85928"/>
    <w:rsid w:val="00E87822"/>
    <w:rsid w:val="00E90395"/>
    <w:rsid w:val="00E90E49"/>
    <w:rsid w:val="00E917F9"/>
    <w:rsid w:val="00E9291C"/>
    <w:rsid w:val="00E93FFE"/>
    <w:rsid w:val="00E94A35"/>
    <w:rsid w:val="00E94F8A"/>
    <w:rsid w:val="00E95C19"/>
    <w:rsid w:val="00E96C30"/>
    <w:rsid w:val="00E97B9C"/>
    <w:rsid w:val="00EA01CD"/>
    <w:rsid w:val="00EA1F70"/>
    <w:rsid w:val="00EA6BD2"/>
    <w:rsid w:val="00EA7A41"/>
    <w:rsid w:val="00EB077B"/>
    <w:rsid w:val="00EB295F"/>
    <w:rsid w:val="00EB445C"/>
    <w:rsid w:val="00EB4EA2"/>
    <w:rsid w:val="00EB5139"/>
    <w:rsid w:val="00EB6FDF"/>
    <w:rsid w:val="00EB7332"/>
    <w:rsid w:val="00EB7FA4"/>
    <w:rsid w:val="00EC038C"/>
    <w:rsid w:val="00EC24D5"/>
    <w:rsid w:val="00EC27C6"/>
    <w:rsid w:val="00EC3534"/>
    <w:rsid w:val="00EC4207"/>
    <w:rsid w:val="00EC5653"/>
    <w:rsid w:val="00EC59A5"/>
    <w:rsid w:val="00EC5C8A"/>
    <w:rsid w:val="00EC5EAC"/>
    <w:rsid w:val="00EC622F"/>
    <w:rsid w:val="00EC71CE"/>
    <w:rsid w:val="00ED1006"/>
    <w:rsid w:val="00ED4806"/>
    <w:rsid w:val="00ED6F2F"/>
    <w:rsid w:val="00ED7D79"/>
    <w:rsid w:val="00EE1451"/>
    <w:rsid w:val="00EF0053"/>
    <w:rsid w:val="00EF134E"/>
    <w:rsid w:val="00EF18FE"/>
    <w:rsid w:val="00EF3CF1"/>
    <w:rsid w:val="00EF5787"/>
    <w:rsid w:val="00EF5A72"/>
    <w:rsid w:val="00EF60D0"/>
    <w:rsid w:val="00F001FD"/>
    <w:rsid w:val="00F00666"/>
    <w:rsid w:val="00F0118C"/>
    <w:rsid w:val="00F03735"/>
    <w:rsid w:val="00F0528D"/>
    <w:rsid w:val="00F06C67"/>
    <w:rsid w:val="00F06DFD"/>
    <w:rsid w:val="00F071D1"/>
    <w:rsid w:val="00F07533"/>
    <w:rsid w:val="00F10629"/>
    <w:rsid w:val="00F10AFF"/>
    <w:rsid w:val="00F10B9F"/>
    <w:rsid w:val="00F14A3C"/>
    <w:rsid w:val="00F14B5E"/>
    <w:rsid w:val="00F150EF"/>
    <w:rsid w:val="00F15FA5"/>
    <w:rsid w:val="00F209B7"/>
    <w:rsid w:val="00F20F5C"/>
    <w:rsid w:val="00F21F25"/>
    <w:rsid w:val="00F2376F"/>
    <w:rsid w:val="00F243D8"/>
    <w:rsid w:val="00F24414"/>
    <w:rsid w:val="00F26D97"/>
    <w:rsid w:val="00F30828"/>
    <w:rsid w:val="00F31075"/>
    <w:rsid w:val="00F313D6"/>
    <w:rsid w:val="00F31646"/>
    <w:rsid w:val="00F33812"/>
    <w:rsid w:val="00F357A2"/>
    <w:rsid w:val="00F365B2"/>
    <w:rsid w:val="00F36E09"/>
    <w:rsid w:val="00F40F0C"/>
    <w:rsid w:val="00F4296F"/>
    <w:rsid w:val="00F429B8"/>
    <w:rsid w:val="00F42BCF"/>
    <w:rsid w:val="00F4411B"/>
    <w:rsid w:val="00F4766C"/>
    <w:rsid w:val="00F5060E"/>
    <w:rsid w:val="00F507D1"/>
    <w:rsid w:val="00F508D6"/>
    <w:rsid w:val="00F519CE"/>
    <w:rsid w:val="00F51ADA"/>
    <w:rsid w:val="00F53623"/>
    <w:rsid w:val="00F60203"/>
    <w:rsid w:val="00F607C5"/>
    <w:rsid w:val="00F60DEA"/>
    <w:rsid w:val="00F62DDD"/>
    <w:rsid w:val="00F6302A"/>
    <w:rsid w:val="00F63404"/>
    <w:rsid w:val="00F63950"/>
    <w:rsid w:val="00F64307"/>
    <w:rsid w:val="00F64C2B"/>
    <w:rsid w:val="00F651BE"/>
    <w:rsid w:val="00F660E0"/>
    <w:rsid w:val="00F66530"/>
    <w:rsid w:val="00F67814"/>
    <w:rsid w:val="00F67F53"/>
    <w:rsid w:val="00F701A6"/>
    <w:rsid w:val="00F703BE"/>
    <w:rsid w:val="00F71AD6"/>
    <w:rsid w:val="00F71F69"/>
    <w:rsid w:val="00F72B72"/>
    <w:rsid w:val="00F73313"/>
    <w:rsid w:val="00F74BB9"/>
    <w:rsid w:val="00F75582"/>
    <w:rsid w:val="00F76EFA"/>
    <w:rsid w:val="00F77100"/>
    <w:rsid w:val="00F804BE"/>
    <w:rsid w:val="00F817CE"/>
    <w:rsid w:val="00F830FD"/>
    <w:rsid w:val="00F8328C"/>
    <w:rsid w:val="00F8456C"/>
    <w:rsid w:val="00F859D8"/>
    <w:rsid w:val="00F868F5"/>
    <w:rsid w:val="00F87361"/>
    <w:rsid w:val="00F87FDA"/>
    <w:rsid w:val="00F9056A"/>
    <w:rsid w:val="00F90F8D"/>
    <w:rsid w:val="00F92782"/>
    <w:rsid w:val="00F93AA9"/>
    <w:rsid w:val="00F94771"/>
    <w:rsid w:val="00F947A3"/>
    <w:rsid w:val="00F96985"/>
    <w:rsid w:val="00F97838"/>
    <w:rsid w:val="00F97A47"/>
    <w:rsid w:val="00F97C8C"/>
    <w:rsid w:val="00F97ED5"/>
    <w:rsid w:val="00FA0A1B"/>
    <w:rsid w:val="00FA1462"/>
    <w:rsid w:val="00FA1A22"/>
    <w:rsid w:val="00FA2BB3"/>
    <w:rsid w:val="00FA4EB2"/>
    <w:rsid w:val="00FA6743"/>
    <w:rsid w:val="00FB1D6E"/>
    <w:rsid w:val="00FB4556"/>
    <w:rsid w:val="00FB464C"/>
    <w:rsid w:val="00FB4C80"/>
    <w:rsid w:val="00FB4FBE"/>
    <w:rsid w:val="00FB6787"/>
    <w:rsid w:val="00FB6A6A"/>
    <w:rsid w:val="00FB702F"/>
    <w:rsid w:val="00FC0447"/>
    <w:rsid w:val="00FC1C82"/>
    <w:rsid w:val="00FC1CD1"/>
    <w:rsid w:val="00FC1F67"/>
    <w:rsid w:val="00FC2CD4"/>
    <w:rsid w:val="00FC3A3B"/>
    <w:rsid w:val="00FC4977"/>
    <w:rsid w:val="00FC50EC"/>
    <w:rsid w:val="00FC5D6B"/>
    <w:rsid w:val="00FC7429"/>
    <w:rsid w:val="00FC795C"/>
    <w:rsid w:val="00FD07F6"/>
    <w:rsid w:val="00FD1EC8"/>
    <w:rsid w:val="00FD323A"/>
    <w:rsid w:val="00FD4090"/>
    <w:rsid w:val="00FD424C"/>
    <w:rsid w:val="00FD4304"/>
    <w:rsid w:val="00FD45CE"/>
    <w:rsid w:val="00FD47ED"/>
    <w:rsid w:val="00FD4D7A"/>
    <w:rsid w:val="00FD4DC1"/>
    <w:rsid w:val="00FD5239"/>
    <w:rsid w:val="00FD5A28"/>
    <w:rsid w:val="00FD6A39"/>
    <w:rsid w:val="00FD74DB"/>
    <w:rsid w:val="00FD7660"/>
    <w:rsid w:val="00FE0655"/>
    <w:rsid w:val="00FE2365"/>
    <w:rsid w:val="00FE2CDE"/>
    <w:rsid w:val="00FE3141"/>
    <w:rsid w:val="00FE37D7"/>
    <w:rsid w:val="00FE4C7B"/>
    <w:rsid w:val="00FE7336"/>
    <w:rsid w:val="00FE787C"/>
    <w:rsid w:val="00FF0023"/>
    <w:rsid w:val="00FF10E7"/>
    <w:rsid w:val="00FF45A5"/>
    <w:rsid w:val="00FF5247"/>
    <w:rsid w:val="00FF5C91"/>
    <w:rsid w:val="00FF69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5A60F"/>
  <w15:chartTrackingRefBased/>
  <w15:docId w15:val="{1325EC62-F3AE-4744-AA86-83049548A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Lista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 ?? Char,????? Char,???? Char,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AE0582"/>
    <w:rPr>
      <w:color w:val="2B579A"/>
      <w:shd w:val="clear" w:color="auto" w:fill="E1DFDD"/>
    </w:rPr>
  </w:style>
  <w:style w:type="paragraph" w:customStyle="1" w:styleId="Agreement">
    <w:name w:val="Agreement"/>
    <w:basedOn w:val="Normal"/>
    <w:next w:val="Normal"/>
    <w:uiPriority w:val="99"/>
    <w:qFormat/>
    <w:rsid w:val="00E04BAF"/>
    <w:pPr>
      <w:numPr>
        <w:numId w:val="25"/>
      </w:numPr>
      <w:overflowPunct/>
      <w:autoSpaceDE/>
      <w:autoSpaceDN/>
      <w:adjustRightInd/>
      <w:spacing w:before="60" w:after="0" w:line="259" w:lineRule="auto"/>
      <w:textAlignment w:val="auto"/>
    </w:pPr>
    <w:rPr>
      <w:rFonts w:ascii="Arial" w:eastAsia="MS Mincho" w:hAnsi="Arial"/>
      <w:b/>
      <w:szCs w:val="24"/>
      <w:lang w:eastAsia="en-GB"/>
    </w:rPr>
  </w:style>
  <w:style w:type="character" w:customStyle="1" w:styleId="fontstyle01">
    <w:name w:val="fontstyle01"/>
    <w:basedOn w:val="DefaultParagraphFont"/>
    <w:rsid w:val="007031DB"/>
    <w:rPr>
      <w:rFonts w:ascii="Times-Roman" w:hAnsi="Times-Roman" w:hint="default"/>
      <w:b w:val="0"/>
      <w:bCs w:val="0"/>
      <w:i w:val="0"/>
      <w:iCs w:val="0"/>
      <w:color w:val="000000"/>
      <w:sz w:val="20"/>
      <w:szCs w:val="20"/>
    </w:rPr>
  </w:style>
  <w:style w:type="character" w:customStyle="1" w:styleId="EmailDiscussionChar">
    <w:name w:val="EmailDiscussion Char"/>
    <w:link w:val="EmailDiscussion"/>
    <w:rsid w:val="00842832"/>
    <w:rPr>
      <w:rFonts w:ascii="Arial" w:eastAsia="MS Mincho" w:hAnsi="Arial"/>
      <w:b/>
      <w:szCs w:val="24"/>
    </w:rPr>
  </w:style>
  <w:style w:type="paragraph" w:styleId="Revision">
    <w:name w:val="Revision"/>
    <w:hidden/>
    <w:uiPriority w:val="99"/>
    <w:semiHidden/>
    <w:rsid w:val="00B42F3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058865">
      <w:bodyDiv w:val="1"/>
      <w:marLeft w:val="0"/>
      <w:marRight w:val="0"/>
      <w:marTop w:val="0"/>
      <w:marBottom w:val="0"/>
      <w:divBdr>
        <w:top w:val="none" w:sz="0" w:space="0" w:color="auto"/>
        <w:left w:val="none" w:sz="0" w:space="0" w:color="auto"/>
        <w:bottom w:val="none" w:sz="0" w:space="0" w:color="auto"/>
        <w:right w:val="none" w:sz="0" w:space="0" w:color="auto"/>
      </w:divBdr>
    </w:div>
    <w:div w:id="376976540">
      <w:bodyDiv w:val="1"/>
      <w:marLeft w:val="0"/>
      <w:marRight w:val="0"/>
      <w:marTop w:val="0"/>
      <w:marBottom w:val="0"/>
      <w:divBdr>
        <w:top w:val="none" w:sz="0" w:space="0" w:color="auto"/>
        <w:left w:val="none" w:sz="0" w:space="0" w:color="auto"/>
        <w:bottom w:val="none" w:sz="0" w:space="0" w:color="auto"/>
        <w:right w:val="none" w:sz="0" w:space="0" w:color="auto"/>
      </w:divBdr>
      <w:divsChild>
        <w:div w:id="1111359535">
          <w:marLeft w:val="734"/>
          <w:marRight w:val="0"/>
          <w:marTop w:val="60"/>
          <w:marBottom w:val="0"/>
          <w:divBdr>
            <w:top w:val="none" w:sz="0" w:space="0" w:color="auto"/>
            <w:left w:val="none" w:sz="0" w:space="0" w:color="auto"/>
            <w:bottom w:val="none" w:sz="0" w:space="0" w:color="auto"/>
            <w:right w:val="none" w:sz="0" w:space="0" w:color="auto"/>
          </w:divBdr>
        </w:div>
      </w:divsChild>
    </w:div>
    <w:div w:id="547230905">
      <w:bodyDiv w:val="1"/>
      <w:marLeft w:val="0"/>
      <w:marRight w:val="0"/>
      <w:marTop w:val="0"/>
      <w:marBottom w:val="0"/>
      <w:divBdr>
        <w:top w:val="none" w:sz="0" w:space="0" w:color="auto"/>
        <w:left w:val="none" w:sz="0" w:space="0" w:color="auto"/>
        <w:bottom w:val="none" w:sz="0" w:space="0" w:color="auto"/>
        <w:right w:val="none" w:sz="0" w:space="0" w:color="auto"/>
      </w:divBdr>
    </w:div>
    <w:div w:id="928850288">
      <w:bodyDiv w:val="1"/>
      <w:marLeft w:val="0"/>
      <w:marRight w:val="0"/>
      <w:marTop w:val="0"/>
      <w:marBottom w:val="0"/>
      <w:divBdr>
        <w:top w:val="none" w:sz="0" w:space="0" w:color="auto"/>
        <w:left w:val="none" w:sz="0" w:space="0" w:color="auto"/>
        <w:bottom w:val="none" w:sz="0" w:space="0" w:color="auto"/>
        <w:right w:val="none" w:sz="0" w:space="0" w:color="auto"/>
      </w:divBdr>
      <w:divsChild>
        <w:div w:id="1973655">
          <w:marLeft w:val="0"/>
          <w:marRight w:val="0"/>
          <w:marTop w:val="0"/>
          <w:marBottom w:val="0"/>
          <w:divBdr>
            <w:top w:val="none" w:sz="0" w:space="0" w:color="auto"/>
            <w:left w:val="none" w:sz="0" w:space="0" w:color="auto"/>
            <w:bottom w:val="none" w:sz="0" w:space="0" w:color="auto"/>
            <w:right w:val="none" w:sz="0" w:space="0" w:color="auto"/>
          </w:divBdr>
        </w:div>
      </w:divsChild>
    </w:div>
    <w:div w:id="939876746">
      <w:bodyDiv w:val="1"/>
      <w:marLeft w:val="0"/>
      <w:marRight w:val="0"/>
      <w:marTop w:val="0"/>
      <w:marBottom w:val="0"/>
      <w:divBdr>
        <w:top w:val="none" w:sz="0" w:space="0" w:color="auto"/>
        <w:left w:val="none" w:sz="0" w:space="0" w:color="auto"/>
        <w:bottom w:val="none" w:sz="0" w:space="0" w:color="auto"/>
        <w:right w:val="none" w:sz="0" w:space="0" w:color="auto"/>
      </w:divBdr>
    </w:div>
    <w:div w:id="943422704">
      <w:bodyDiv w:val="1"/>
      <w:marLeft w:val="0"/>
      <w:marRight w:val="0"/>
      <w:marTop w:val="0"/>
      <w:marBottom w:val="0"/>
      <w:divBdr>
        <w:top w:val="none" w:sz="0" w:space="0" w:color="auto"/>
        <w:left w:val="none" w:sz="0" w:space="0" w:color="auto"/>
        <w:bottom w:val="none" w:sz="0" w:space="0" w:color="auto"/>
        <w:right w:val="none" w:sz="0" w:space="0" w:color="auto"/>
      </w:divBdr>
      <w:divsChild>
        <w:div w:id="629164195">
          <w:marLeft w:val="0"/>
          <w:marRight w:val="0"/>
          <w:marTop w:val="0"/>
          <w:marBottom w:val="0"/>
          <w:divBdr>
            <w:top w:val="none" w:sz="0" w:space="0" w:color="auto"/>
            <w:left w:val="none" w:sz="0" w:space="0" w:color="auto"/>
            <w:bottom w:val="none" w:sz="0" w:space="0" w:color="auto"/>
            <w:right w:val="none" w:sz="0" w:space="0" w:color="auto"/>
          </w:divBdr>
        </w:div>
      </w:divsChild>
    </w:div>
    <w:div w:id="1252007876">
      <w:bodyDiv w:val="1"/>
      <w:marLeft w:val="0"/>
      <w:marRight w:val="0"/>
      <w:marTop w:val="0"/>
      <w:marBottom w:val="0"/>
      <w:divBdr>
        <w:top w:val="none" w:sz="0" w:space="0" w:color="auto"/>
        <w:left w:val="none" w:sz="0" w:space="0" w:color="auto"/>
        <w:bottom w:val="none" w:sz="0" w:space="0" w:color="auto"/>
        <w:right w:val="none" w:sz="0" w:space="0" w:color="auto"/>
      </w:divBdr>
      <w:divsChild>
        <w:div w:id="1596473701">
          <w:marLeft w:val="0"/>
          <w:marRight w:val="0"/>
          <w:marTop w:val="0"/>
          <w:marBottom w:val="0"/>
          <w:divBdr>
            <w:top w:val="none" w:sz="0" w:space="0" w:color="auto"/>
            <w:left w:val="none" w:sz="0" w:space="0" w:color="auto"/>
            <w:bottom w:val="none" w:sz="0" w:space="0" w:color="auto"/>
            <w:right w:val="none" w:sz="0" w:space="0" w:color="auto"/>
          </w:divBdr>
        </w:div>
      </w:divsChild>
    </w:div>
    <w:div w:id="1341348050">
      <w:bodyDiv w:val="1"/>
      <w:marLeft w:val="0"/>
      <w:marRight w:val="0"/>
      <w:marTop w:val="0"/>
      <w:marBottom w:val="0"/>
      <w:divBdr>
        <w:top w:val="none" w:sz="0" w:space="0" w:color="auto"/>
        <w:left w:val="none" w:sz="0" w:space="0" w:color="auto"/>
        <w:bottom w:val="none" w:sz="0" w:space="0" w:color="auto"/>
        <w:right w:val="none" w:sz="0" w:space="0" w:color="auto"/>
      </w:divBdr>
    </w:div>
    <w:div w:id="160819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DEED8-CD17-458C-9B62-A86AFD54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B6E8148-D345-41FB-8BFB-B713ECEFF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1917</TotalTime>
  <Pages>5</Pages>
  <Words>2191</Words>
  <Characters>10958</Characters>
  <Application>Microsoft Office Word</Application>
  <DocSecurity>0</DocSecurity>
  <Lines>202</Lines>
  <Paragraphs>138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13011</CharactersWithSpaces>
  <SharedDoc>false</SharedDoc>
  <HLinks>
    <vt:vector size="60" baseType="variant">
      <vt:variant>
        <vt:i4>589865</vt:i4>
      </vt:variant>
      <vt:variant>
        <vt:i4>48</vt:i4>
      </vt:variant>
      <vt:variant>
        <vt:i4>0</vt:i4>
      </vt:variant>
      <vt:variant>
        <vt:i4>5</vt:i4>
      </vt:variant>
      <vt:variant>
        <vt:lpwstr>https://www.3gpp.org/ftp/Email_Discussions/RAN2/%5BRAN2%23111-e%5D/%5BPost111-e%5D%5B904%5D%5BMBS%5D L2 Architecture (Huawei)/Phase-2/draftR2-2009337 Summary of Email discussion Post111-e-904 MBS L2 Architecture.docx</vt:lpwstr>
      </vt:variant>
      <vt:variant>
        <vt:lpwstr/>
      </vt:variant>
      <vt:variant>
        <vt:i4>1048626</vt:i4>
      </vt:variant>
      <vt:variant>
        <vt:i4>44</vt:i4>
      </vt:variant>
      <vt:variant>
        <vt:i4>0</vt:i4>
      </vt:variant>
      <vt:variant>
        <vt:i4>5</vt:i4>
      </vt:variant>
      <vt:variant>
        <vt:lpwstr/>
      </vt:variant>
      <vt:variant>
        <vt:lpwstr>_Toc54275400</vt:lpwstr>
      </vt:variant>
      <vt:variant>
        <vt:i4>1966139</vt:i4>
      </vt:variant>
      <vt:variant>
        <vt:i4>41</vt:i4>
      </vt:variant>
      <vt:variant>
        <vt:i4>0</vt:i4>
      </vt:variant>
      <vt:variant>
        <vt:i4>5</vt:i4>
      </vt:variant>
      <vt:variant>
        <vt:lpwstr/>
      </vt:variant>
      <vt:variant>
        <vt:lpwstr>_Toc54275399</vt:lpwstr>
      </vt:variant>
      <vt:variant>
        <vt:i4>2031675</vt:i4>
      </vt:variant>
      <vt:variant>
        <vt:i4>38</vt:i4>
      </vt:variant>
      <vt:variant>
        <vt:i4>0</vt:i4>
      </vt:variant>
      <vt:variant>
        <vt:i4>5</vt:i4>
      </vt:variant>
      <vt:variant>
        <vt:lpwstr/>
      </vt:variant>
      <vt:variant>
        <vt:lpwstr>_Toc54275398</vt:lpwstr>
      </vt:variant>
      <vt:variant>
        <vt:i4>1048635</vt:i4>
      </vt:variant>
      <vt:variant>
        <vt:i4>35</vt:i4>
      </vt:variant>
      <vt:variant>
        <vt:i4>0</vt:i4>
      </vt:variant>
      <vt:variant>
        <vt:i4>5</vt:i4>
      </vt:variant>
      <vt:variant>
        <vt:lpwstr/>
      </vt:variant>
      <vt:variant>
        <vt:lpwstr>_Toc54275397</vt:lpwstr>
      </vt:variant>
      <vt:variant>
        <vt:i4>1114171</vt:i4>
      </vt:variant>
      <vt:variant>
        <vt:i4>32</vt:i4>
      </vt:variant>
      <vt:variant>
        <vt:i4>0</vt:i4>
      </vt:variant>
      <vt:variant>
        <vt:i4>5</vt:i4>
      </vt:variant>
      <vt:variant>
        <vt:lpwstr/>
      </vt:variant>
      <vt:variant>
        <vt:lpwstr>_Toc54275396</vt:lpwstr>
      </vt:variant>
      <vt:variant>
        <vt:i4>1835059</vt:i4>
      </vt:variant>
      <vt:variant>
        <vt:i4>26</vt:i4>
      </vt:variant>
      <vt:variant>
        <vt:i4>0</vt:i4>
      </vt:variant>
      <vt:variant>
        <vt:i4>5</vt:i4>
      </vt:variant>
      <vt:variant>
        <vt:lpwstr/>
      </vt:variant>
      <vt:variant>
        <vt:lpwstr>_Toc54267138</vt:lpwstr>
      </vt:variant>
      <vt:variant>
        <vt:i4>1245235</vt:i4>
      </vt:variant>
      <vt:variant>
        <vt:i4>23</vt:i4>
      </vt:variant>
      <vt:variant>
        <vt:i4>0</vt:i4>
      </vt:variant>
      <vt:variant>
        <vt:i4>5</vt:i4>
      </vt:variant>
      <vt:variant>
        <vt:lpwstr/>
      </vt:variant>
      <vt:variant>
        <vt:lpwstr>_Toc54267137</vt:lpwstr>
      </vt:variant>
      <vt:variant>
        <vt:i4>1179699</vt:i4>
      </vt:variant>
      <vt:variant>
        <vt:i4>20</vt:i4>
      </vt:variant>
      <vt:variant>
        <vt:i4>0</vt:i4>
      </vt:variant>
      <vt:variant>
        <vt:i4>5</vt:i4>
      </vt:variant>
      <vt:variant>
        <vt:lpwstr/>
      </vt:variant>
      <vt:variant>
        <vt:lpwstr>_Toc54267136</vt:lpwstr>
      </vt:variant>
      <vt:variant>
        <vt:i4>1114163</vt:i4>
      </vt:variant>
      <vt:variant>
        <vt:i4>17</vt:i4>
      </vt:variant>
      <vt:variant>
        <vt:i4>0</vt:i4>
      </vt:variant>
      <vt:variant>
        <vt:i4>5</vt:i4>
      </vt:variant>
      <vt:variant>
        <vt:lpwstr/>
      </vt:variant>
      <vt:variant>
        <vt:lpwstr>_Toc54267135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Dung Pham Van</dc:creator>
  <cp:keywords>3GPP; Ericsson; TDoc</cp:keywords>
  <dc:description/>
  <cp:lastModifiedBy>Mats Folke</cp:lastModifiedBy>
  <cp:revision>1110</cp:revision>
  <cp:lastPrinted>2008-01-30T22:09:00Z</cp:lastPrinted>
  <dcterms:created xsi:type="dcterms:W3CDTF">2020-08-03T12:54:00Z</dcterms:created>
  <dcterms:modified xsi:type="dcterms:W3CDTF">2020-10-22T18:53:00Z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